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824E1" w14:textId="22397DF7" w:rsidR="00841BCD" w:rsidRPr="00FA3BBF"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6A60AC">
        <w:rPr>
          <w:rFonts w:ascii="Arial" w:hAnsi="Arial" w:cs="Times New Roman" w:hint="eastAsia"/>
          <w:b/>
          <w:sz w:val="24"/>
          <w:szCs w:val="20"/>
          <w:lang w:val="en-US" w:eastAsia="ja-JP"/>
        </w:rPr>
        <w:t>3</w:t>
      </w:r>
      <w:r w:rsidRPr="00614DD8">
        <w:rPr>
          <w:rFonts w:ascii="Arial" w:eastAsia="SimSun" w:hAnsi="Arial" w:cs="Times New Roman"/>
          <w:b/>
          <w:bCs/>
          <w:sz w:val="24"/>
          <w:szCs w:val="20"/>
          <w:lang w:val="en-US"/>
        </w:rPr>
        <w:tab/>
      </w:r>
      <w:r w:rsidR="00774954" w:rsidRPr="00774954">
        <w:rPr>
          <w:rFonts w:ascii="Arial" w:hAnsi="Arial" w:cs="Times New Roman"/>
          <w:b/>
          <w:bCs/>
          <w:sz w:val="24"/>
          <w:szCs w:val="20"/>
          <w:lang w:val="en-US" w:eastAsia="ja-JP"/>
        </w:rPr>
        <w:t>R4-2418257</w:t>
      </w:r>
    </w:p>
    <w:p w14:paraId="3CBBCC8A" w14:textId="12A23544" w:rsidR="00841BCD" w:rsidRPr="00614DD8" w:rsidRDefault="006A60A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hint="eastAsia"/>
          <w:b/>
          <w:sz w:val="24"/>
          <w:szCs w:val="20"/>
          <w:lang w:val="en-US" w:eastAsia="ja-JP"/>
        </w:rPr>
        <w:t>Orlando</w:t>
      </w:r>
      <w:r w:rsidR="002B69F3" w:rsidRPr="00614DD8">
        <w:rPr>
          <w:rFonts w:ascii="Arial" w:eastAsia="SimSun" w:hAnsi="Arial" w:cs="Times New Roman"/>
          <w:b/>
          <w:sz w:val="24"/>
          <w:szCs w:val="20"/>
          <w:lang w:val="en-US"/>
        </w:rPr>
        <w:t xml:space="preserve">, </w:t>
      </w:r>
      <w:r>
        <w:rPr>
          <w:rFonts w:ascii="Arial" w:hAnsi="Arial" w:cs="Times New Roman" w:hint="eastAsia"/>
          <w:b/>
          <w:sz w:val="24"/>
          <w:szCs w:val="20"/>
          <w:lang w:val="en-US" w:eastAsia="ja-JP"/>
        </w:rPr>
        <w:t>USA</w:t>
      </w:r>
      <w:r w:rsidR="002B69F3" w:rsidRPr="00614DD8">
        <w:rPr>
          <w:rFonts w:ascii="Arial" w:eastAsia="SimSun" w:hAnsi="Arial" w:cs="Times New Roman"/>
          <w:b/>
          <w:sz w:val="24"/>
          <w:szCs w:val="20"/>
          <w:lang w:val="en-US"/>
        </w:rPr>
        <w:t xml:space="preserve">, </w:t>
      </w:r>
      <w:r w:rsidR="006F5650" w:rsidRPr="006F5650">
        <w:rPr>
          <w:rFonts w:ascii="Arial" w:hAnsi="Arial" w:cs="Times New Roman"/>
          <w:b/>
          <w:sz w:val="24"/>
          <w:szCs w:val="20"/>
          <w:lang w:val="en-US" w:eastAsia="ja-JP"/>
        </w:rPr>
        <w:t>18</w:t>
      </w:r>
      <w:r w:rsidR="006F5650" w:rsidRPr="006F5650">
        <w:rPr>
          <w:rFonts w:ascii="Arial" w:hAnsi="Arial" w:cs="Times New Roman"/>
          <w:b/>
          <w:sz w:val="24"/>
          <w:szCs w:val="20"/>
          <w:vertAlign w:val="superscript"/>
          <w:lang w:val="en-US" w:eastAsia="ja-JP"/>
        </w:rPr>
        <w:t>th</w:t>
      </w:r>
      <w:r w:rsidR="006F5650" w:rsidRPr="006F5650">
        <w:rPr>
          <w:rFonts w:ascii="Arial" w:hAnsi="Arial" w:cs="Times New Roman"/>
          <w:b/>
          <w:sz w:val="24"/>
          <w:szCs w:val="20"/>
          <w:lang w:val="en-US" w:eastAsia="ja-JP"/>
        </w:rPr>
        <w:t xml:space="preserve"> – 22</w:t>
      </w:r>
      <w:r w:rsidR="006F5650" w:rsidRPr="006F5650">
        <w:rPr>
          <w:rFonts w:ascii="Arial" w:hAnsi="Arial" w:cs="Times New Roman"/>
          <w:b/>
          <w:sz w:val="24"/>
          <w:szCs w:val="20"/>
          <w:vertAlign w:val="superscript"/>
          <w:lang w:val="en-US" w:eastAsia="ja-JP"/>
        </w:rPr>
        <w:t>nd</w:t>
      </w:r>
      <w:r w:rsidR="006F5650" w:rsidRPr="006F5650">
        <w:rPr>
          <w:rFonts w:ascii="Arial" w:hAnsi="Arial" w:cs="Times New Roman"/>
          <w:b/>
          <w:sz w:val="24"/>
          <w:szCs w:val="20"/>
          <w:lang w:val="en-US" w:eastAsia="ja-JP"/>
        </w:rPr>
        <w:t xml:space="preserve"> November 2024</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69760B54" w:rsidR="00841BCD" w:rsidRPr="00FA3BBF"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4827C5">
        <w:rPr>
          <w:rFonts w:ascii="Arial" w:hAnsi="Arial" w:cs="Arial" w:hint="eastAsia"/>
          <w:b/>
          <w:bCs/>
          <w:sz w:val="24"/>
          <w:lang w:val="en-US" w:eastAsia="ja-JP"/>
        </w:rPr>
        <w:t>Channel locations for UE capable of 40 MHz in n28</w:t>
      </w:r>
    </w:p>
    <w:p w14:paraId="0BA6D0AF" w14:textId="5A3617F6"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rsidRPr="00614DD8">
        <w:rPr>
          <w:rFonts w:ascii="Arial" w:hAnsi="Arial" w:cs="Arial"/>
          <w:b/>
          <w:bCs/>
          <w:sz w:val="24"/>
          <w:szCs w:val="20"/>
          <w:lang w:val="en-US"/>
        </w:rPr>
        <w:tab/>
      </w:r>
      <w:r w:rsidR="006A60AC">
        <w:rPr>
          <w:rFonts w:ascii="Arial" w:hAnsi="Arial" w:cs="Arial" w:hint="eastAsia"/>
          <w:b/>
          <w:bCs/>
          <w:sz w:val="24"/>
          <w:szCs w:val="20"/>
          <w:lang w:val="en-US" w:eastAsia="ja-JP"/>
        </w:rPr>
        <w:t>6</w:t>
      </w:r>
      <w:r w:rsidR="009F54FC">
        <w:rPr>
          <w:rFonts w:ascii="Arial" w:hAnsi="Arial" w:cs="Arial" w:hint="eastAsia"/>
          <w:b/>
          <w:bCs/>
          <w:sz w:val="24"/>
          <w:szCs w:val="20"/>
          <w:lang w:val="en-US" w:eastAsia="ja-JP"/>
        </w:rPr>
        <w:t>.20.1</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8D3D308" w14:textId="28EB2653" w:rsidR="00D9052A" w:rsidRPr="00614DD8" w:rsidRDefault="009564A7" w:rsidP="00D9052A">
      <w:pPr>
        <w:rPr>
          <w:lang w:val="en-US"/>
        </w:rPr>
      </w:pPr>
      <w:r>
        <w:rPr>
          <w:rFonts w:eastAsiaTheme="minorEastAsia" w:hint="eastAsia"/>
          <w:lang w:val="en-US" w:eastAsia="ja-JP"/>
        </w:rPr>
        <w:t>RAN#104 has agreed the WI to introduce</w:t>
      </w:r>
      <w:r w:rsidRPr="008958E3">
        <w:rPr>
          <w:rFonts w:eastAsiaTheme="minorEastAsia"/>
          <w:lang w:val="en-US" w:eastAsia="ja-JP"/>
        </w:rPr>
        <w:t xml:space="preserve"> Power Class 2 and UE 40MHz Channel Bandwidth in NR band n28</w:t>
      </w:r>
      <w:r>
        <w:rPr>
          <w:rFonts w:hint="eastAsia"/>
          <w:lang w:val="en-US" w:eastAsia="ja-JP"/>
        </w:rPr>
        <w:t xml:space="preserve"> </w:t>
      </w:r>
      <w:r w:rsidR="000D2FC0">
        <w:rPr>
          <w:lang w:val="en-US" w:eastAsia="ja-JP"/>
        </w:rPr>
        <w:fldChar w:fldCharType="begin"/>
      </w:r>
      <w:r w:rsidR="000D2FC0">
        <w:rPr>
          <w:lang w:val="en-US" w:eastAsia="ja-JP"/>
        </w:rPr>
        <w:instrText xml:space="preserve"> </w:instrText>
      </w:r>
      <w:r w:rsidR="000D2FC0">
        <w:rPr>
          <w:rFonts w:hint="eastAsia"/>
          <w:lang w:val="en-US" w:eastAsia="ja-JP"/>
        </w:rPr>
        <w:instrText>REF _Ref177294105 \r \h</w:instrText>
      </w:r>
      <w:r w:rsidR="000D2FC0">
        <w:rPr>
          <w:lang w:val="en-US" w:eastAsia="ja-JP"/>
        </w:rPr>
        <w:instrText xml:space="preserve"> </w:instrText>
      </w:r>
      <w:r w:rsidR="000D2FC0">
        <w:rPr>
          <w:lang w:val="en-US" w:eastAsia="ja-JP"/>
        </w:rPr>
      </w:r>
      <w:r w:rsidR="000D2FC0">
        <w:rPr>
          <w:lang w:val="en-US" w:eastAsia="ja-JP"/>
        </w:rPr>
        <w:fldChar w:fldCharType="separate"/>
      </w:r>
      <w:r w:rsidR="000D2FC0">
        <w:rPr>
          <w:lang w:val="en-US" w:eastAsia="ja-JP"/>
        </w:rPr>
        <w:t>[1]</w:t>
      </w:r>
      <w:r w:rsidR="000D2FC0">
        <w:rPr>
          <w:lang w:val="en-US" w:eastAsia="ja-JP"/>
        </w:rPr>
        <w:fldChar w:fldCharType="end"/>
      </w:r>
      <w:r>
        <w:rPr>
          <w:rFonts w:hint="eastAsia"/>
          <w:lang w:val="en-US" w:eastAsia="ja-JP"/>
        </w:rPr>
        <w:t xml:space="preserve">. </w:t>
      </w:r>
      <w:r>
        <w:rPr>
          <w:rFonts w:eastAsiaTheme="minorEastAsia" w:hint="eastAsia"/>
          <w:lang w:val="en-US" w:eastAsia="ja-JP"/>
        </w:rPr>
        <w:t>The objectives of the WI are quoted in the following.</w:t>
      </w:r>
      <w:r w:rsidR="000D2FC0">
        <w:rPr>
          <w:rFonts w:hint="eastAsia"/>
          <w:lang w:val="en-US" w:eastAsia="ja-JP"/>
        </w:rPr>
        <w:t xml:space="preserve"> </w:t>
      </w:r>
    </w:p>
    <w:tbl>
      <w:tblPr>
        <w:tblStyle w:val="TableGrid"/>
        <w:tblW w:w="0" w:type="auto"/>
        <w:tblLook w:val="04A0" w:firstRow="1" w:lastRow="0" w:firstColumn="1" w:lastColumn="0" w:noHBand="0" w:noVBand="1"/>
      </w:tblPr>
      <w:tblGrid>
        <w:gridCol w:w="9617"/>
      </w:tblGrid>
      <w:tr w:rsidR="00D9052A" w:rsidRPr="00614DD8" w14:paraId="2D56DA99" w14:textId="77777777">
        <w:tc>
          <w:tcPr>
            <w:tcW w:w="9617" w:type="dxa"/>
          </w:tcPr>
          <w:p w14:paraId="2A3F713C" w14:textId="77777777" w:rsidR="009564A7" w:rsidRPr="008958E3" w:rsidRDefault="009564A7" w:rsidP="009564A7">
            <w:pPr>
              <w:spacing w:after="120"/>
              <w:ind w:right="-96"/>
              <w:jc w:val="both"/>
              <w:rPr>
                <w:i/>
                <w:iCs/>
                <w:sz w:val="16"/>
                <w:szCs w:val="16"/>
                <w:lang w:eastAsia="zh-CN"/>
              </w:rPr>
            </w:pPr>
            <w:bookmarkStart w:id="4" w:name="_Hlk166226955"/>
            <w:r w:rsidRPr="008958E3">
              <w:rPr>
                <w:i/>
                <w:iCs/>
                <w:sz w:val="16"/>
                <w:szCs w:val="16"/>
                <w:lang w:eastAsia="zh-CN"/>
              </w:rPr>
              <w:t>The objectives of this WI are to introduce requirements for UE Power Class 2</w:t>
            </w:r>
            <w:r w:rsidRPr="008958E3">
              <w:rPr>
                <w:rFonts w:hint="eastAsia"/>
                <w:i/>
                <w:iCs/>
                <w:sz w:val="16"/>
                <w:szCs w:val="16"/>
                <w:lang w:eastAsia="zh-CN"/>
              </w:rPr>
              <w:t xml:space="preserve"> and </w:t>
            </w:r>
            <w:r w:rsidRPr="008958E3">
              <w:rPr>
                <w:i/>
                <w:iCs/>
                <w:sz w:val="16"/>
                <w:szCs w:val="16"/>
                <w:lang w:eastAsia="zh-CN"/>
              </w:rPr>
              <w:t>40MHz Channel Bandwidth</w:t>
            </w:r>
            <w:r w:rsidRPr="008958E3">
              <w:rPr>
                <w:rFonts w:hint="eastAsia"/>
                <w:i/>
                <w:iCs/>
                <w:sz w:val="16"/>
                <w:szCs w:val="16"/>
                <w:lang w:eastAsia="zh-CN"/>
              </w:rPr>
              <w:t xml:space="preserve"> for NR band n28 as optional features, including the following aspects:</w:t>
            </w:r>
          </w:p>
          <w:p w14:paraId="5EE7C876" w14:textId="77777777" w:rsidR="009564A7" w:rsidRPr="008958E3" w:rsidRDefault="009564A7" w:rsidP="009564A7">
            <w:pPr>
              <w:numPr>
                <w:ilvl w:val="0"/>
                <w:numId w:val="39"/>
              </w:numPr>
              <w:overflowPunct w:val="0"/>
              <w:autoSpaceDE w:val="0"/>
              <w:autoSpaceDN w:val="0"/>
              <w:adjustRightInd w:val="0"/>
              <w:spacing w:after="120"/>
              <w:ind w:right="-96"/>
              <w:jc w:val="both"/>
              <w:textAlignment w:val="baseline"/>
              <w:rPr>
                <w:i/>
                <w:iCs/>
                <w:sz w:val="16"/>
                <w:szCs w:val="16"/>
                <w:lang w:eastAsia="zh-CN"/>
              </w:rPr>
            </w:pPr>
            <w:r w:rsidRPr="008958E3">
              <w:rPr>
                <w:rFonts w:hint="eastAsia"/>
                <w:i/>
                <w:iCs/>
                <w:sz w:val="16"/>
                <w:szCs w:val="16"/>
                <w:lang w:eastAsia="zh-CN"/>
              </w:rPr>
              <w:t>Introduce</w:t>
            </w:r>
            <w:r w:rsidRPr="008958E3">
              <w:rPr>
                <w:i/>
                <w:iCs/>
                <w:sz w:val="16"/>
                <w:szCs w:val="16"/>
                <w:lang w:eastAsia="zh-CN"/>
              </w:rPr>
              <w:t xml:space="preserve"> requirements for PC2 and those associated with following bullets</w:t>
            </w:r>
          </w:p>
          <w:p w14:paraId="7D024383" w14:textId="77777777" w:rsidR="009564A7" w:rsidRPr="008958E3" w:rsidRDefault="009564A7" w:rsidP="009564A7">
            <w:pPr>
              <w:numPr>
                <w:ilvl w:val="1"/>
                <w:numId w:val="39"/>
              </w:numPr>
              <w:overflowPunct w:val="0"/>
              <w:autoSpaceDE w:val="0"/>
              <w:autoSpaceDN w:val="0"/>
              <w:adjustRightInd w:val="0"/>
              <w:spacing w:after="120"/>
              <w:ind w:right="-96"/>
              <w:jc w:val="both"/>
              <w:textAlignment w:val="baseline"/>
              <w:rPr>
                <w:i/>
                <w:iCs/>
                <w:sz w:val="16"/>
                <w:szCs w:val="16"/>
                <w:lang w:val="en-US" w:eastAsia="zh-CN"/>
              </w:rPr>
            </w:pPr>
            <w:r w:rsidRPr="008958E3">
              <w:rPr>
                <w:i/>
                <w:iCs/>
                <w:sz w:val="16"/>
                <w:szCs w:val="16"/>
                <w:lang w:val="en-US" w:eastAsia="zh-CN"/>
              </w:rPr>
              <w:t>Both 1Tx and 2Tx PC2 are supported</w:t>
            </w:r>
          </w:p>
          <w:p w14:paraId="5AE4E0F7" w14:textId="77777777" w:rsidR="009564A7" w:rsidRPr="008958E3" w:rsidRDefault="009564A7" w:rsidP="009564A7">
            <w:pPr>
              <w:numPr>
                <w:ilvl w:val="1"/>
                <w:numId w:val="39"/>
              </w:numPr>
              <w:overflowPunct w:val="0"/>
              <w:autoSpaceDE w:val="0"/>
              <w:autoSpaceDN w:val="0"/>
              <w:adjustRightInd w:val="0"/>
              <w:spacing w:after="120"/>
              <w:ind w:right="-96"/>
              <w:jc w:val="both"/>
              <w:textAlignment w:val="baseline"/>
              <w:rPr>
                <w:i/>
                <w:iCs/>
                <w:sz w:val="16"/>
                <w:szCs w:val="16"/>
                <w:lang w:val="en-US" w:eastAsia="zh-CN"/>
              </w:rPr>
            </w:pPr>
            <w:r w:rsidRPr="008958E3">
              <w:rPr>
                <w:rFonts w:hint="eastAsia"/>
                <w:i/>
                <w:iCs/>
                <w:sz w:val="16"/>
                <w:szCs w:val="16"/>
                <w:lang w:val="en-US" w:eastAsia="zh-CN"/>
              </w:rPr>
              <w:t>UL-MIMO is supported.</w:t>
            </w:r>
          </w:p>
          <w:p w14:paraId="19973E9F" w14:textId="77777777" w:rsidR="009564A7" w:rsidRPr="008958E3" w:rsidRDefault="009564A7" w:rsidP="009564A7">
            <w:pPr>
              <w:numPr>
                <w:ilvl w:val="1"/>
                <w:numId w:val="39"/>
              </w:numPr>
              <w:overflowPunct w:val="0"/>
              <w:autoSpaceDE w:val="0"/>
              <w:autoSpaceDN w:val="0"/>
              <w:adjustRightInd w:val="0"/>
              <w:spacing w:after="120"/>
              <w:ind w:right="-96"/>
              <w:jc w:val="both"/>
              <w:textAlignment w:val="baseline"/>
              <w:rPr>
                <w:i/>
                <w:iCs/>
                <w:sz w:val="16"/>
                <w:szCs w:val="16"/>
                <w:lang w:val="en-US" w:eastAsia="zh-CN"/>
              </w:rPr>
            </w:pPr>
            <w:r w:rsidRPr="008958E3">
              <w:rPr>
                <w:rFonts w:eastAsia="Yu Mincho"/>
                <w:i/>
                <w:iCs/>
                <w:sz w:val="16"/>
                <w:szCs w:val="16"/>
                <w:lang w:val="en-US" w:eastAsia="ja-JP"/>
              </w:rPr>
              <w:t xml:space="preserve">Specify </w:t>
            </w:r>
            <w:r w:rsidRPr="008958E3">
              <w:rPr>
                <w:rFonts w:eastAsia="Yu Mincho" w:hint="eastAsia"/>
                <w:i/>
                <w:iCs/>
                <w:sz w:val="16"/>
                <w:szCs w:val="16"/>
                <w:lang w:val="en-US" w:eastAsia="ja-JP"/>
              </w:rPr>
              <w:t>A</w:t>
            </w:r>
            <w:r w:rsidRPr="008958E3">
              <w:rPr>
                <w:rFonts w:eastAsia="Yu Mincho"/>
                <w:i/>
                <w:iCs/>
                <w:sz w:val="16"/>
                <w:szCs w:val="16"/>
                <w:lang w:val="en-US" w:eastAsia="ja-JP"/>
              </w:rPr>
              <w:t>-MPR requirements for PC2</w:t>
            </w:r>
          </w:p>
          <w:p w14:paraId="5A4A19E6" w14:textId="77777777" w:rsidR="009564A7" w:rsidRPr="008958E3" w:rsidRDefault="009564A7" w:rsidP="009564A7">
            <w:pPr>
              <w:numPr>
                <w:ilvl w:val="0"/>
                <w:numId w:val="39"/>
              </w:numPr>
              <w:overflowPunct w:val="0"/>
              <w:autoSpaceDE w:val="0"/>
              <w:autoSpaceDN w:val="0"/>
              <w:adjustRightInd w:val="0"/>
              <w:spacing w:after="120"/>
              <w:ind w:right="-96"/>
              <w:jc w:val="both"/>
              <w:textAlignment w:val="baseline"/>
              <w:rPr>
                <w:i/>
                <w:iCs/>
                <w:sz w:val="16"/>
                <w:szCs w:val="16"/>
                <w:lang w:eastAsia="zh-CN"/>
              </w:rPr>
            </w:pPr>
            <w:r w:rsidRPr="008958E3">
              <w:rPr>
                <w:i/>
                <w:iCs/>
                <w:sz w:val="16"/>
                <w:szCs w:val="16"/>
                <w:lang w:eastAsia="zh-CN"/>
              </w:rPr>
              <w:t>Introduce</w:t>
            </w:r>
            <w:r w:rsidRPr="008958E3">
              <w:rPr>
                <w:rFonts w:hint="eastAsia"/>
                <w:i/>
                <w:iCs/>
                <w:sz w:val="16"/>
                <w:szCs w:val="16"/>
                <w:lang w:eastAsia="zh-CN"/>
              </w:rPr>
              <w:t xml:space="preserve"> </w:t>
            </w:r>
            <w:r w:rsidRPr="008958E3">
              <w:rPr>
                <w:i/>
                <w:iCs/>
                <w:sz w:val="16"/>
                <w:szCs w:val="16"/>
                <w:lang w:eastAsia="zh-CN"/>
              </w:rPr>
              <w:t>40MHz Channel bandwidth</w:t>
            </w:r>
            <w:r w:rsidRPr="008958E3">
              <w:rPr>
                <w:rFonts w:hint="eastAsia"/>
                <w:i/>
                <w:iCs/>
                <w:sz w:val="16"/>
                <w:szCs w:val="16"/>
                <w:lang w:eastAsia="zh-CN"/>
              </w:rPr>
              <w:t xml:space="preserve"> </w:t>
            </w:r>
            <w:r w:rsidRPr="008958E3">
              <w:rPr>
                <w:i/>
                <w:iCs/>
                <w:sz w:val="16"/>
                <w:szCs w:val="16"/>
                <w:lang w:eastAsia="zh-CN"/>
              </w:rPr>
              <w:t xml:space="preserve">located in </w:t>
            </w:r>
            <w:bookmarkStart w:id="5" w:name="_Hlk168426157"/>
            <w:r w:rsidRPr="008958E3">
              <w:rPr>
                <w:i/>
                <w:iCs/>
                <w:sz w:val="16"/>
                <w:szCs w:val="16"/>
                <w:lang w:eastAsia="zh-CN"/>
              </w:rPr>
              <w:t>UL: 703 - 743MHz and DL: 758 - 798MHz</w:t>
            </w:r>
            <w:bookmarkEnd w:id="5"/>
            <w:r w:rsidRPr="008958E3">
              <w:rPr>
                <w:i/>
                <w:iCs/>
                <w:sz w:val="16"/>
                <w:szCs w:val="16"/>
                <w:lang w:eastAsia="zh-CN"/>
              </w:rPr>
              <w:t xml:space="preserve"> for band n28 supporting PC3 and PC2</w:t>
            </w:r>
            <w:r w:rsidRPr="008958E3">
              <w:rPr>
                <w:rFonts w:hint="eastAsia"/>
                <w:i/>
                <w:iCs/>
                <w:sz w:val="16"/>
                <w:szCs w:val="16"/>
                <w:lang w:eastAsia="zh-CN"/>
              </w:rPr>
              <w:t>.</w:t>
            </w:r>
          </w:p>
          <w:p w14:paraId="67D078F9" w14:textId="77777777" w:rsidR="009564A7" w:rsidRPr="008958E3" w:rsidRDefault="009564A7" w:rsidP="009564A7">
            <w:pPr>
              <w:numPr>
                <w:ilvl w:val="1"/>
                <w:numId w:val="39"/>
              </w:numPr>
              <w:overflowPunct w:val="0"/>
              <w:autoSpaceDE w:val="0"/>
              <w:autoSpaceDN w:val="0"/>
              <w:adjustRightInd w:val="0"/>
              <w:spacing w:after="120"/>
              <w:ind w:right="-96"/>
              <w:jc w:val="both"/>
              <w:textAlignment w:val="baseline"/>
              <w:rPr>
                <w:i/>
                <w:iCs/>
                <w:sz w:val="16"/>
                <w:szCs w:val="16"/>
                <w:lang w:eastAsia="zh-CN"/>
              </w:rPr>
            </w:pPr>
            <w:r w:rsidRPr="008958E3">
              <w:rPr>
                <w:i/>
                <w:iCs/>
                <w:sz w:val="16"/>
                <w:szCs w:val="16"/>
                <w:lang w:eastAsia="zh-CN"/>
              </w:rPr>
              <w:t>Allow flexible channel allocations within the frequency range (UL: 703 - 743MHz and DL: 758 - 798MHz) for BW&lt;40MHz.</w:t>
            </w:r>
          </w:p>
          <w:p w14:paraId="43BDE24A" w14:textId="77777777" w:rsidR="009564A7" w:rsidRPr="008958E3" w:rsidRDefault="009564A7" w:rsidP="009564A7">
            <w:pPr>
              <w:numPr>
                <w:ilvl w:val="0"/>
                <w:numId w:val="39"/>
              </w:numPr>
              <w:overflowPunct w:val="0"/>
              <w:autoSpaceDE w:val="0"/>
              <w:autoSpaceDN w:val="0"/>
              <w:adjustRightInd w:val="0"/>
              <w:spacing w:after="120"/>
              <w:ind w:right="-96"/>
              <w:jc w:val="both"/>
              <w:textAlignment w:val="baseline"/>
              <w:rPr>
                <w:i/>
                <w:iCs/>
                <w:sz w:val="16"/>
                <w:szCs w:val="16"/>
                <w:lang w:val="en-US" w:eastAsia="zh-CN"/>
              </w:rPr>
            </w:pPr>
            <w:r w:rsidRPr="008958E3">
              <w:rPr>
                <w:rFonts w:hint="eastAsia"/>
                <w:i/>
                <w:iCs/>
                <w:sz w:val="16"/>
                <w:szCs w:val="16"/>
                <w:lang w:val="en-US" w:eastAsia="zh-CN"/>
              </w:rPr>
              <w:t xml:space="preserve">Release independence of </w:t>
            </w:r>
            <w:r w:rsidRPr="008958E3">
              <w:rPr>
                <w:i/>
                <w:iCs/>
                <w:sz w:val="16"/>
                <w:szCs w:val="16"/>
                <w:lang w:val="en-US" w:eastAsia="zh-CN"/>
              </w:rPr>
              <w:t>UE 40MHz Channel bandwidth</w:t>
            </w:r>
            <w:r w:rsidRPr="008958E3">
              <w:rPr>
                <w:rFonts w:hint="eastAsia"/>
                <w:i/>
                <w:iCs/>
                <w:sz w:val="16"/>
                <w:szCs w:val="16"/>
                <w:lang w:val="en-US" w:eastAsia="zh-CN"/>
              </w:rPr>
              <w:t xml:space="preserve"> to Rel-15 is </w:t>
            </w:r>
            <w:r w:rsidRPr="008958E3">
              <w:rPr>
                <w:i/>
                <w:iCs/>
                <w:sz w:val="16"/>
                <w:szCs w:val="16"/>
                <w:lang w:val="en-US" w:eastAsia="zh-CN"/>
              </w:rPr>
              <w:t>anticipated</w:t>
            </w:r>
            <w:r w:rsidRPr="008958E3">
              <w:rPr>
                <w:rFonts w:hint="eastAsia"/>
                <w:i/>
                <w:iCs/>
                <w:sz w:val="16"/>
                <w:szCs w:val="16"/>
                <w:lang w:val="en-US" w:eastAsia="zh-CN"/>
              </w:rPr>
              <w:t>.</w:t>
            </w:r>
          </w:p>
          <w:p w14:paraId="0512626E" w14:textId="07F6DC2F" w:rsidR="00D9052A" w:rsidRPr="009564A7" w:rsidRDefault="009564A7" w:rsidP="009564A7">
            <w:pPr>
              <w:numPr>
                <w:ilvl w:val="0"/>
                <w:numId w:val="39"/>
              </w:numPr>
              <w:overflowPunct w:val="0"/>
              <w:autoSpaceDE w:val="0"/>
              <w:autoSpaceDN w:val="0"/>
              <w:adjustRightInd w:val="0"/>
              <w:spacing w:after="120"/>
              <w:ind w:right="-96"/>
              <w:jc w:val="both"/>
              <w:textAlignment w:val="baseline"/>
              <w:rPr>
                <w:i/>
                <w:iCs/>
                <w:sz w:val="16"/>
                <w:szCs w:val="16"/>
                <w:lang w:val="en-US" w:eastAsia="zh-CN"/>
              </w:rPr>
            </w:pPr>
            <w:r w:rsidRPr="008958E3">
              <w:rPr>
                <w:rFonts w:hint="eastAsia"/>
                <w:i/>
                <w:iCs/>
                <w:sz w:val="16"/>
                <w:szCs w:val="16"/>
                <w:lang w:val="en-US" w:eastAsia="zh-CN"/>
              </w:rPr>
              <w:t>No changes to the existing requirements (38.101-1 v18.5.0) (including A-MPR values and RB allocation regions) for power class 3 with existing channel bandwidths up to and including 30MHz to avoid impacts on existing power class 3 networks. In the event of new regulatory requirements, this assumption can be revisited.</w:t>
            </w:r>
          </w:p>
        </w:tc>
      </w:tr>
      <w:bookmarkEnd w:id="4"/>
    </w:tbl>
    <w:p w14:paraId="632E5746" w14:textId="77777777" w:rsidR="00D9052A" w:rsidRDefault="00D9052A" w:rsidP="00D9052A">
      <w:pPr>
        <w:rPr>
          <w:lang w:val="en-US"/>
        </w:rPr>
      </w:pPr>
    </w:p>
    <w:p w14:paraId="7413AE07" w14:textId="37A82994" w:rsidR="009564A7" w:rsidRDefault="004827C5" w:rsidP="004B3D0D">
      <w:pPr>
        <w:rPr>
          <w:lang w:val="en-US"/>
        </w:rPr>
      </w:pPr>
      <w:r>
        <w:rPr>
          <w:rFonts w:hint="eastAsia"/>
          <w:lang w:val="en-US" w:eastAsia="ja-JP"/>
        </w:rPr>
        <w:t>Regarding the channel location and channel raster restriction</w:t>
      </w:r>
      <w:r w:rsidR="008571A5">
        <w:rPr>
          <w:rFonts w:hint="eastAsia"/>
          <w:lang w:val="en-US" w:eastAsia="ja-JP"/>
        </w:rPr>
        <w:t xml:space="preserve">, as well as </w:t>
      </w:r>
      <w:r w:rsidR="008571A5">
        <w:rPr>
          <w:lang w:val="en-US" w:eastAsia="ja-JP"/>
        </w:rPr>
        <w:t>the</w:t>
      </w:r>
      <w:r w:rsidR="008571A5">
        <w:rPr>
          <w:rFonts w:hint="eastAsia"/>
          <w:lang w:val="en-US" w:eastAsia="ja-JP"/>
        </w:rPr>
        <w:t xml:space="preserve"> release </w:t>
      </w:r>
      <w:r w:rsidR="004B3D0D">
        <w:rPr>
          <w:lang w:val="en-US" w:eastAsia="ja-JP"/>
        </w:rPr>
        <w:t>independence</w:t>
      </w:r>
      <w:r>
        <w:rPr>
          <w:rFonts w:hint="eastAsia"/>
          <w:lang w:val="en-US" w:eastAsia="ja-JP"/>
        </w:rPr>
        <w:t xml:space="preserve">, the following issues are for </w:t>
      </w:r>
      <w:r>
        <w:rPr>
          <w:lang w:val="en-US" w:eastAsia="ja-JP"/>
        </w:rPr>
        <w:t>further</w:t>
      </w:r>
      <w:r>
        <w:rPr>
          <w:rFonts w:hint="eastAsia"/>
          <w:lang w:val="en-US" w:eastAsia="ja-JP"/>
        </w:rPr>
        <w:t xml:space="preserve"> study</w:t>
      </w:r>
      <w:r w:rsidR="004B3D0D">
        <w:rPr>
          <w:rFonts w:hint="eastAsia"/>
          <w:lang w:val="en-US" w:eastAsia="ja-JP"/>
        </w:rPr>
        <w:t xml:space="preserve"> as agreed in RAN4#112-bis </w:t>
      </w:r>
      <w:r w:rsidR="004B3D0D">
        <w:rPr>
          <w:lang w:val="en-US" w:eastAsia="ja-JP"/>
        </w:rPr>
        <w:fldChar w:fldCharType="begin"/>
      </w:r>
      <w:r w:rsidR="004B3D0D">
        <w:rPr>
          <w:lang w:val="en-US" w:eastAsia="ja-JP"/>
        </w:rPr>
        <w:instrText xml:space="preserve"> </w:instrText>
      </w:r>
      <w:r w:rsidR="004B3D0D">
        <w:rPr>
          <w:rFonts w:hint="eastAsia"/>
          <w:lang w:val="en-US" w:eastAsia="ja-JP"/>
        </w:rPr>
        <w:instrText>REF _Ref181405508 \r \h</w:instrText>
      </w:r>
      <w:r w:rsidR="004B3D0D">
        <w:rPr>
          <w:lang w:val="en-US" w:eastAsia="ja-JP"/>
        </w:rPr>
        <w:instrText xml:space="preserve"> </w:instrText>
      </w:r>
      <w:r w:rsidR="004B3D0D">
        <w:rPr>
          <w:lang w:val="en-US" w:eastAsia="ja-JP"/>
        </w:rPr>
      </w:r>
      <w:r w:rsidR="004B3D0D">
        <w:rPr>
          <w:lang w:val="en-US" w:eastAsia="ja-JP"/>
        </w:rPr>
        <w:fldChar w:fldCharType="separate"/>
      </w:r>
      <w:r w:rsidR="004B3D0D">
        <w:rPr>
          <w:lang w:val="en-US" w:eastAsia="ja-JP"/>
        </w:rPr>
        <w:t>[7]</w:t>
      </w:r>
      <w:r w:rsidR="004B3D0D">
        <w:rPr>
          <w:lang w:val="en-US" w:eastAsia="ja-JP"/>
        </w:rPr>
        <w:fldChar w:fldCharType="end"/>
      </w:r>
      <w:r>
        <w:rPr>
          <w:rFonts w:hint="eastAsia"/>
          <w:lang w:val="en-US" w:eastAsia="ja-JP"/>
        </w:rPr>
        <w:t>.</w:t>
      </w:r>
      <w:r w:rsidR="004B3D0D">
        <w:rPr>
          <w:lang w:val="en-US"/>
        </w:rPr>
        <w:t xml:space="preserve"> </w:t>
      </w:r>
    </w:p>
    <w:tbl>
      <w:tblPr>
        <w:tblStyle w:val="TableGrid"/>
        <w:tblW w:w="0" w:type="auto"/>
        <w:tblLook w:val="04A0" w:firstRow="1" w:lastRow="0" w:firstColumn="1" w:lastColumn="0" w:noHBand="0" w:noVBand="1"/>
      </w:tblPr>
      <w:tblGrid>
        <w:gridCol w:w="9617"/>
      </w:tblGrid>
      <w:tr w:rsidR="006A60AC" w:rsidRPr="00614DD8" w14:paraId="726EE88B" w14:textId="77777777" w:rsidTr="00325CA0">
        <w:tc>
          <w:tcPr>
            <w:tcW w:w="9617" w:type="dxa"/>
          </w:tcPr>
          <w:p w14:paraId="0FF69C31" w14:textId="77777777" w:rsidR="006A60AC" w:rsidRPr="006A60AC" w:rsidRDefault="006A60AC" w:rsidP="006A60AC">
            <w:pPr>
              <w:overflowPunct w:val="0"/>
              <w:autoSpaceDE w:val="0"/>
              <w:autoSpaceDN w:val="0"/>
              <w:adjustRightInd w:val="0"/>
              <w:spacing w:after="120"/>
              <w:ind w:right="-96"/>
              <w:jc w:val="both"/>
              <w:textAlignment w:val="baseline"/>
              <w:rPr>
                <w:b/>
                <w:bCs/>
                <w:i/>
                <w:iCs/>
                <w:sz w:val="16"/>
                <w:szCs w:val="16"/>
                <w:u w:val="single"/>
                <w:lang w:eastAsia="zh-CN"/>
              </w:rPr>
            </w:pPr>
            <w:r w:rsidRPr="006A60AC">
              <w:rPr>
                <w:b/>
                <w:bCs/>
                <w:i/>
                <w:iCs/>
                <w:sz w:val="16"/>
                <w:szCs w:val="16"/>
                <w:u w:val="single"/>
                <w:lang w:eastAsia="zh-CN"/>
              </w:rPr>
              <w:t>Issue 1-2-6 channel location</w:t>
            </w:r>
          </w:p>
          <w:p w14:paraId="02D2BBED" w14:textId="77777777" w:rsidR="006A60AC" w:rsidRPr="006A60AC" w:rsidRDefault="006A60AC" w:rsidP="006A60AC">
            <w:pPr>
              <w:overflowPunct w:val="0"/>
              <w:autoSpaceDE w:val="0"/>
              <w:autoSpaceDN w:val="0"/>
              <w:adjustRightInd w:val="0"/>
              <w:spacing w:after="120"/>
              <w:ind w:right="-96"/>
              <w:jc w:val="both"/>
              <w:textAlignment w:val="baseline"/>
              <w:rPr>
                <w:b/>
                <w:bCs/>
                <w:i/>
                <w:iCs/>
                <w:sz w:val="16"/>
                <w:szCs w:val="16"/>
                <w:lang w:val="en-US" w:eastAsia="zh-CN"/>
              </w:rPr>
            </w:pPr>
            <w:r w:rsidRPr="006A60AC">
              <w:rPr>
                <w:b/>
                <w:bCs/>
                <w:i/>
                <w:iCs/>
                <w:sz w:val="16"/>
                <w:szCs w:val="16"/>
                <w:lang w:val="en-US" w:eastAsia="zh-CN"/>
              </w:rPr>
              <w:t>Agreement:</w:t>
            </w:r>
          </w:p>
          <w:p w14:paraId="69802872" w14:textId="77777777" w:rsidR="006A60AC" w:rsidRPr="006A60AC" w:rsidRDefault="006A60AC" w:rsidP="006A60AC">
            <w:pPr>
              <w:numPr>
                <w:ilvl w:val="0"/>
                <w:numId w:val="42"/>
              </w:numPr>
              <w:overflowPunct w:val="0"/>
              <w:autoSpaceDE w:val="0"/>
              <w:autoSpaceDN w:val="0"/>
              <w:adjustRightInd w:val="0"/>
              <w:spacing w:after="120"/>
              <w:ind w:right="-96"/>
              <w:jc w:val="both"/>
              <w:textAlignment w:val="baseline"/>
              <w:rPr>
                <w:b/>
                <w:bCs/>
                <w:i/>
                <w:iCs/>
                <w:sz w:val="16"/>
                <w:szCs w:val="16"/>
                <w:u w:val="single"/>
                <w:lang w:val="en-US" w:eastAsia="zh-CN"/>
              </w:rPr>
            </w:pPr>
            <w:r w:rsidRPr="006A60AC">
              <w:rPr>
                <w:b/>
                <w:bCs/>
                <w:i/>
                <w:iCs/>
                <w:sz w:val="16"/>
                <w:szCs w:val="16"/>
                <w:u w:val="single"/>
                <w:lang w:val="en-US" w:eastAsia="zh-CN"/>
              </w:rPr>
              <w:t>Update the NOTE 7 as follows:</w:t>
            </w:r>
          </w:p>
          <w:p w14:paraId="749C83D7" w14:textId="77777777" w:rsidR="006A60AC" w:rsidRPr="006A60AC" w:rsidRDefault="006A60AC" w:rsidP="006A60AC">
            <w:pPr>
              <w:numPr>
                <w:ilvl w:val="1"/>
                <w:numId w:val="42"/>
              </w:numPr>
              <w:overflowPunct w:val="0"/>
              <w:autoSpaceDE w:val="0"/>
              <w:autoSpaceDN w:val="0"/>
              <w:adjustRightInd w:val="0"/>
              <w:spacing w:after="120"/>
              <w:ind w:right="-96"/>
              <w:jc w:val="both"/>
              <w:textAlignment w:val="baseline"/>
              <w:rPr>
                <w:b/>
                <w:bCs/>
                <w:i/>
                <w:iCs/>
                <w:sz w:val="16"/>
                <w:szCs w:val="16"/>
                <w:u w:val="single"/>
                <w:lang w:val="en-US" w:eastAsia="zh-CN"/>
              </w:rPr>
            </w:pPr>
            <w:r w:rsidRPr="006A60AC">
              <w:rPr>
                <w:i/>
                <w:iCs/>
                <w:sz w:val="16"/>
                <w:szCs w:val="16"/>
                <w:lang w:eastAsia="zh-CN"/>
              </w:rPr>
              <w:t>NOTE 7:</w:t>
            </w:r>
            <w:r w:rsidRPr="006A60AC">
              <w:rPr>
                <w:i/>
                <w:iCs/>
                <w:sz w:val="16"/>
                <w:szCs w:val="16"/>
                <w:lang w:eastAsia="zh-CN"/>
              </w:rPr>
              <w:tab/>
              <w:t>For UEs supporting 30MHz max bandwidth, the minimum requirements are specified for NR UL channel bandwidths confined to [either] 703-733MHz or 718-748MHz [for the 20, 25 and 30MHz bandwidth].</w:t>
            </w:r>
          </w:p>
          <w:p w14:paraId="337ACB90" w14:textId="77777777" w:rsidR="006A60AC" w:rsidRPr="006A60AC" w:rsidRDefault="006A60AC" w:rsidP="006A60AC">
            <w:pPr>
              <w:numPr>
                <w:ilvl w:val="0"/>
                <w:numId w:val="42"/>
              </w:numPr>
              <w:overflowPunct w:val="0"/>
              <w:autoSpaceDE w:val="0"/>
              <w:autoSpaceDN w:val="0"/>
              <w:adjustRightInd w:val="0"/>
              <w:spacing w:after="120"/>
              <w:ind w:right="-96"/>
              <w:jc w:val="both"/>
              <w:textAlignment w:val="baseline"/>
              <w:rPr>
                <w:b/>
                <w:bCs/>
                <w:i/>
                <w:iCs/>
                <w:sz w:val="16"/>
                <w:szCs w:val="16"/>
                <w:u w:val="single"/>
                <w:lang w:val="en-US" w:eastAsia="zh-CN"/>
              </w:rPr>
            </w:pPr>
            <w:r w:rsidRPr="006A60AC">
              <w:rPr>
                <w:b/>
                <w:bCs/>
                <w:i/>
                <w:iCs/>
                <w:sz w:val="16"/>
                <w:szCs w:val="16"/>
                <w:u w:val="single"/>
                <w:lang w:val="en-US" w:eastAsia="zh-CN"/>
              </w:rPr>
              <w:t>Introduce the new note as follows:</w:t>
            </w:r>
          </w:p>
          <w:p w14:paraId="08E021EA" w14:textId="77777777" w:rsidR="006A60AC" w:rsidRPr="006A60AC" w:rsidRDefault="006A60AC" w:rsidP="006A60AC">
            <w:pPr>
              <w:numPr>
                <w:ilvl w:val="1"/>
                <w:numId w:val="42"/>
              </w:numPr>
              <w:overflowPunct w:val="0"/>
              <w:autoSpaceDE w:val="0"/>
              <w:autoSpaceDN w:val="0"/>
              <w:adjustRightInd w:val="0"/>
              <w:spacing w:after="120"/>
              <w:ind w:right="-96"/>
              <w:jc w:val="both"/>
              <w:textAlignment w:val="baseline"/>
              <w:rPr>
                <w:b/>
                <w:bCs/>
                <w:i/>
                <w:iCs/>
                <w:sz w:val="16"/>
                <w:szCs w:val="16"/>
                <w:u w:val="single"/>
                <w:lang w:val="en-US" w:eastAsia="zh-CN"/>
              </w:rPr>
            </w:pPr>
            <w:bookmarkStart w:id="6" w:name="_Hlk181407529"/>
            <w:r w:rsidRPr="006A60AC">
              <w:rPr>
                <w:i/>
                <w:iCs/>
                <w:sz w:val="16"/>
                <w:szCs w:val="16"/>
                <w:lang w:val="en-US" w:eastAsia="zh-CN"/>
              </w:rPr>
              <w:t>For UEs supporting 40MHz max bandwidth, the minimum requirements are specified for NR UL channel bandwidths confined to [either] [703-743.04MHz] or 718-748MHz [for the [</w:t>
            </w:r>
            <w:r w:rsidRPr="006A60AC">
              <w:rPr>
                <w:i/>
                <w:iCs/>
                <w:sz w:val="16"/>
                <w:szCs w:val="16"/>
                <w:u w:val="single"/>
                <w:lang w:val="en-US" w:eastAsia="zh-CN"/>
              </w:rPr>
              <w:t>20, 25, and]</w:t>
            </w:r>
            <w:r w:rsidRPr="006A60AC">
              <w:rPr>
                <w:i/>
                <w:iCs/>
                <w:sz w:val="16"/>
                <w:szCs w:val="16"/>
                <w:lang w:val="en-US" w:eastAsia="zh-CN"/>
              </w:rPr>
              <w:t xml:space="preserve"> 30MHz bandwidth. And for the 40MHz bandwidth, the minimum requirements are specified for NR UL channel bandwidths confined to either 703-743.04MHz.]</w:t>
            </w:r>
          </w:p>
          <w:bookmarkEnd w:id="6"/>
          <w:p w14:paraId="1981D63E" w14:textId="77777777" w:rsidR="006A60AC" w:rsidRPr="006A60AC" w:rsidRDefault="006A60AC" w:rsidP="006A60AC">
            <w:pPr>
              <w:numPr>
                <w:ilvl w:val="0"/>
                <w:numId w:val="42"/>
              </w:numPr>
              <w:overflowPunct w:val="0"/>
              <w:autoSpaceDE w:val="0"/>
              <w:autoSpaceDN w:val="0"/>
              <w:adjustRightInd w:val="0"/>
              <w:spacing w:after="120"/>
              <w:ind w:right="-96"/>
              <w:jc w:val="both"/>
              <w:textAlignment w:val="baseline"/>
              <w:rPr>
                <w:b/>
                <w:bCs/>
                <w:i/>
                <w:iCs/>
                <w:sz w:val="16"/>
                <w:szCs w:val="16"/>
                <w:u w:val="single"/>
                <w:lang w:val="en-US" w:eastAsia="zh-CN"/>
              </w:rPr>
            </w:pPr>
            <w:r w:rsidRPr="006A60AC">
              <w:rPr>
                <w:b/>
                <w:bCs/>
                <w:i/>
                <w:iCs/>
                <w:sz w:val="16"/>
                <w:szCs w:val="16"/>
                <w:u w:val="single"/>
                <w:lang w:val="en-US" w:eastAsia="zh-CN"/>
              </w:rPr>
              <w:t>FFS the content in []</w:t>
            </w:r>
          </w:p>
          <w:p w14:paraId="2504BFE6" w14:textId="77777777" w:rsidR="006A60AC" w:rsidRPr="006A60AC" w:rsidRDefault="006A60AC" w:rsidP="006A60AC">
            <w:pPr>
              <w:overflowPunct w:val="0"/>
              <w:autoSpaceDE w:val="0"/>
              <w:autoSpaceDN w:val="0"/>
              <w:adjustRightInd w:val="0"/>
              <w:spacing w:after="120"/>
              <w:ind w:right="-96"/>
              <w:jc w:val="both"/>
              <w:textAlignment w:val="baseline"/>
              <w:rPr>
                <w:b/>
                <w:bCs/>
                <w:i/>
                <w:iCs/>
                <w:sz w:val="16"/>
                <w:szCs w:val="16"/>
                <w:u w:val="single"/>
                <w:lang w:eastAsia="zh-CN"/>
              </w:rPr>
            </w:pPr>
          </w:p>
          <w:p w14:paraId="424296F2" w14:textId="77777777" w:rsidR="006A60AC" w:rsidRPr="006A60AC" w:rsidRDefault="006A60AC" w:rsidP="006A60AC">
            <w:pPr>
              <w:overflowPunct w:val="0"/>
              <w:autoSpaceDE w:val="0"/>
              <w:autoSpaceDN w:val="0"/>
              <w:adjustRightInd w:val="0"/>
              <w:spacing w:after="120"/>
              <w:ind w:right="-96"/>
              <w:jc w:val="both"/>
              <w:textAlignment w:val="baseline"/>
              <w:rPr>
                <w:b/>
                <w:bCs/>
                <w:i/>
                <w:iCs/>
                <w:sz w:val="16"/>
                <w:szCs w:val="16"/>
                <w:u w:val="single"/>
                <w:lang w:eastAsia="zh-CN"/>
              </w:rPr>
            </w:pPr>
            <w:r w:rsidRPr="006A60AC">
              <w:rPr>
                <w:b/>
                <w:bCs/>
                <w:i/>
                <w:iCs/>
                <w:sz w:val="16"/>
                <w:szCs w:val="16"/>
                <w:u w:val="single"/>
                <w:lang w:eastAsia="zh-CN"/>
              </w:rPr>
              <w:t>Issue 1-2-7 channel raster</w:t>
            </w:r>
          </w:p>
          <w:p w14:paraId="0FA5AB31" w14:textId="77777777" w:rsidR="006A60AC" w:rsidRPr="006A60AC" w:rsidRDefault="006A60AC" w:rsidP="006A60AC">
            <w:pPr>
              <w:overflowPunct w:val="0"/>
              <w:autoSpaceDE w:val="0"/>
              <w:autoSpaceDN w:val="0"/>
              <w:adjustRightInd w:val="0"/>
              <w:spacing w:after="120"/>
              <w:ind w:right="-96"/>
              <w:jc w:val="both"/>
              <w:textAlignment w:val="baseline"/>
              <w:rPr>
                <w:b/>
                <w:bCs/>
                <w:i/>
                <w:iCs/>
                <w:sz w:val="16"/>
                <w:szCs w:val="16"/>
                <w:lang w:eastAsia="zh-CN"/>
              </w:rPr>
            </w:pPr>
            <w:r w:rsidRPr="006A60AC">
              <w:rPr>
                <w:b/>
                <w:bCs/>
                <w:i/>
                <w:iCs/>
                <w:sz w:val="16"/>
                <w:szCs w:val="16"/>
                <w:lang w:eastAsia="zh-CN"/>
              </w:rPr>
              <w:t xml:space="preserve">Agreement: </w:t>
            </w:r>
          </w:p>
          <w:p w14:paraId="61A53224" w14:textId="77777777" w:rsidR="006A60AC" w:rsidRPr="006A60AC" w:rsidRDefault="006A60AC" w:rsidP="006A60AC">
            <w:pPr>
              <w:numPr>
                <w:ilvl w:val="0"/>
                <w:numId w:val="43"/>
              </w:numPr>
              <w:overflowPunct w:val="0"/>
              <w:autoSpaceDE w:val="0"/>
              <w:autoSpaceDN w:val="0"/>
              <w:adjustRightInd w:val="0"/>
              <w:spacing w:after="120"/>
              <w:ind w:right="-96"/>
              <w:jc w:val="both"/>
              <w:textAlignment w:val="baseline"/>
              <w:rPr>
                <w:i/>
                <w:iCs/>
                <w:sz w:val="16"/>
                <w:szCs w:val="16"/>
                <w:lang w:eastAsia="zh-CN"/>
              </w:rPr>
            </w:pPr>
            <w:r w:rsidRPr="006A60AC">
              <w:rPr>
                <w:i/>
                <w:iCs/>
                <w:sz w:val="16"/>
                <w:szCs w:val="16"/>
                <w:lang w:eastAsia="zh-CN"/>
              </w:rPr>
              <w:t xml:space="preserve">Alt1: </w:t>
            </w:r>
            <w:r w:rsidRPr="006A60AC">
              <w:rPr>
                <w:i/>
                <w:iCs/>
                <w:sz w:val="16"/>
                <w:szCs w:val="16"/>
                <w:lang w:val="en-US" w:eastAsia="zh-CN"/>
              </w:rPr>
              <w:t>Add the exceptional channel raster point of n28 (UL: 723.04MHz, DL: 778.04MHz) to UE RF specification TS 38.101-1 for UE CBW 40MHz.</w:t>
            </w:r>
          </w:p>
          <w:p w14:paraId="198189E3" w14:textId="77777777" w:rsidR="006A60AC" w:rsidRPr="006A60AC" w:rsidRDefault="006A60AC" w:rsidP="006A60AC">
            <w:pPr>
              <w:numPr>
                <w:ilvl w:val="0"/>
                <w:numId w:val="43"/>
              </w:numPr>
              <w:overflowPunct w:val="0"/>
              <w:autoSpaceDE w:val="0"/>
              <w:autoSpaceDN w:val="0"/>
              <w:adjustRightInd w:val="0"/>
              <w:spacing w:after="120"/>
              <w:ind w:right="-96"/>
              <w:jc w:val="both"/>
              <w:textAlignment w:val="baseline"/>
              <w:rPr>
                <w:i/>
                <w:iCs/>
                <w:sz w:val="16"/>
                <w:szCs w:val="16"/>
                <w:lang w:eastAsia="zh-CN"/>
              </w:rPr>
            </w:pPr>
            <w:r w:rsidRPr="006A60AC">
              <w:rPr>
                <w:i/>
                <w:iCs/>
                <w:sz w:val="16"/>
                <w:szCs w:val="16"/>
                <w:lang w:eastAsia="zh-CN"/>
              </w:rPr>
              <w:t>Alt2: Cover all the channel raster points of n28</w:t>
            </w:r>
            <w:r w:rsidRPr="006A60AC">
              <w:rPr>
                <w:i/>
                <w:iCs/>
                <w:sz w:val="16"/>
                <w:szCs w:val="16"/>
                <w:lang w:val="en-US" w:eastAsia="zh-CN"/>
              </w:rPr>
              <w:t xml:space="preserve"> based on the enhanced channel raster to UE RF specification TS 38.101-1 for UE CBW 40MHz.</w:t>
            </w:r>
          </w:p>
          <w:p w14:paraId="19939824" w14:textId="77777777" w:rsidR="006A60AC" w:rsidRPr="006A60AC" w:rsidRDefault="006A60AC" w:rsidP="006A60AC">
            <w:pPr>
              <w:overflowPunct w:val="0"/>
              <w:autoSpaceDE w:val="0"/>
              <w:autoSpaceDN w:val="0"/>
              <w:adjustRightInd w:val="0"/>
              <w:spacing w:after="120"/>
              <w:ind w:right="-96"/>
              <w:jc w:val="both"/>
              <w:textAlignment w:val="baseline"/>
              <w:rPr>
                <w:i/>
                <w:iCs/>
                <w:sz w:val="16"/>
                <w:szCs w:val="16"/>
                <w:lang w:eastAsia="zh-CN"/>
              </w:rPr>
            </w:pPr>
          </w:p>
          <w:p w14:paraId="4E406C47" w14:textId="77777777" w:rsidR="006A60AC" w:rsidRPr="006A60AC" w:rsidRDefault="006A60AC" w:rsidP="006A60AC">
            <w:pPr>
              <w:overflowPunct w:val="0"/>
              <w:autoSpaceDE w:val="0"/>
              <w:autoSpaceDN w:val="0"/>
              <w:adjustRightInd w:val="0"/>
              <w:spacing w:after="120"/>
              <w:ind w:right="-96"/>
              <w:jc w:val="both"/>
              <w:textAlignment w:val="baseline"/>
              <w:rPr>
                <w:b/>
                <w:bCs/>
                <w:i/>
                <w:iCs/>
                <w:sz w:val="16"/>
                <w:szCs w:val="16"/>
                <w:u w:val="single"/>
                <w:lang w:eastAsia="zh-CN"/>
              </w:rPr>
            </w:pPr>
            <w:r w:rsidRPr="006A60AC">
              <w:rPr>
                <w:b/>
                <w:bCs/>
                <w:i/>
                <w:iCs/>
                <w:sz w:val="16"/>
                <w:szCs w:val="16"/>
                <w:u w:val="single"/>
                <w:lang w:eastAsia="zh-CN"/>
              </w:rPr>
              <w:t xml:space="preserve">Issue 1-2-8 Release independence </w:t>
            </w:r>
          </w:p>
          <w:p w14:paraId="1886B969" w14:textId="77777777" w:rsidR="006A60AC" w:rsidRPr="006A60AC" w:rsidRDefault="006A60AC" w:rsidP="006A60AC">
            <w:pPr>
              <w:overflowPunct w:val="0"/>
              <w:autoSpaceDE w:val="0"/>
              <w:autoSpaceDN w:val="0"/>
              <w:adjustRightInd w:val="0"/>
              <w:spacing w:after="120"/>
              <w:ind w:right="-96"/>
              <w:jc w:val="both"/>
              <w:textAlignment w:val="baseline"/>
              <w:rPr>
                <w:b/>
                <w:bCs/>
                <w:i/>
                <w:iCs/>
                <w:sz w:val="16"/>
                <w:szCs w:val="16"/>
                <w:lang w:eastAsia="zh-CN"/>
              </w:rPr>
            </w:pPr>
            <w:r w:rsidRPr="006A60AC">
              <w:rPr>
                <w:b/>
                <w:bCs/>
                <w:i/>
                <w:iCs/>
                <w:sz w:val="16"/>
                <w:szCs w:val="16"/>
                <w:lang w:eastAsia="zh-CN"/>
              </w:rPr>
              <w:t xml:space="preserve">Agreement: </w:t>
            </w:r>
          </w:p>
          <w:p w14:paraId="0383ADEA" w14:textId="77777777" w:rsidR="006A60AC" w:rsidRPr="006A60AC" w:rsidRDefault="006A60AC" w:rsidP="006A60AC">
            <w:pPr>
              <w:numPr>
                <w:ilvl w:val="0"/>
                <w:numId w:val="44"/>
              </w:numPr>
              <w:overflowPunct w:val="0"/>
              <w:autoSpaceDE w:val="0"/>
              <w:autoSpaceDN w:val="0"/>
              <w:adjustRightInd w:val="0"/>
              <w:spacing w:after="120"/>
              <w:ind w:right="-96"/>
              <w:jc w:val="both"/>
              <w:textAlignment w:val="baseline"/>
              <w:rPr>
                <w:i/>
                <w:iCs/>
                <w:sz w:val="16"/>
                <w:szCs w:val="16"/>
                <w:lang w:val="en-US" w:eastAsia="zh-CN"/>
              </w:rPr>
            </w:pPr>
            <w:r w:rsidRPr="006A60AC">
              <w:rPr>
                <w:i/>
                <w:iCs/>
                <w:sz w:val="16"/>
                <w:szCs w:val="16"/>
                <w:lang w:val="en-US" w:eastAsia="zh-CN"/>
              </w:rPr>
              <w:lastRenderedPageBreak/>
              <w:t>Option 1: Rel-16</w:t>
            </w:r>
          </w:p>
          <w:p w14:paraId="6DB3A965" w14:textId="77777777" w:rsidR="006A60AC" w:rsidRPr="006A60AC" w:rsidRDefault="006A60AC" w:rsidP="006A60AC">
            <w:pPr>
              <w:numPr>
                <w:ilvl w:val="0"/>
                <w:numId w:val="44"/>
              </w:numPr>
              <w:overflowPunct w:val="0"/>
              <w:autoSpaceDE w:val="0"/>
              <w:autoSpaceDN w:val="0"/>
              <w:adjustRightInd w:val="0"/>
              <w:spacing w:after="120"/>
              <w:ind w:right="-96"/>
              <w:jc w:val="both"/>
              <w:textAlignment w:val="baseline"/>
              <w:rPr>
                <w:i/>
                <w:iCs/>
                <w:sz w:val="16"/>
                <w:szCs w:val="16"/>
                <w:lang w:val="en-US" w:eastAsia="zh-CN"/>
              </w:rPr>
            </w:pPr>
            <w:r w:rsidRPr="006A60AC">
              <w:rPr>
                <w:i/>
                <w:iCs/>
                <w:sz w:val="16"/>
                <w:szCs w:val="16"/>
                <w:lang w:val="en-US" w:eastAsia="zh-CN"/>
              </w:rPr>
              <w:t>Option 2: Rel-15</w:t>
            </w:r>
          </w:p>
          <w:p w14:paraId="41B907D9" w14:textId="77777777" w:rsidR="006A60AC" w:rsidRPr="009564A7" w:rsidRDefault="006A60AC" w:rsidP="00325CA0">
            <w:pPr>
              <w:overflowPunct w:val="0"/>
              <w:autoSpaceDE w:val="0"/>
              <w:autoSpaceDN w:val="0"/>
              <w:adjustRightInd w:val="0"/>
              <w:spacing w:after="120"/>
              <w:ind w:right="-96"/>
              <w:jc w:val="both"/>
              <w:textAlignment w:val="baseline"/>
              <w:rPr>
                <w:i/>
                <w:iCs/>
                <w:sz w:val="16"/>
                <w:szCs w:val="16"/>
                <w:lang w:val="en-US" w:eastAsia="zh-CN"/>
              </w:rPr>
            </w:pPr>
          </w:p>
        </w:tc>
      </w:tr>
    </w:tbl>
    <w:p w14:paraId="23DC1F19" w14:textId="77777777" w:rsidR="006A60AC" w:rsidRDefault="006A60AC" w:rsidP="006A60AC">
      <w:pPr>
        <w:rPr>
          <w:lang w:val="en-US"/>
        </w:rPr>
      </w:pPr>
    </w:p>
    <w:p w14:paraId="7131DCB5" w14:textId="77777777" w:rsidR="004B3D0D" w:rsidRPr="00997FA7" w:rsidRDefault="004B3D0D" w:rsidP="004B3D0D">
      <w:pPr>
        <w:rPr>
          <w:rFonts w:eastAsiaTheme="minorEastAsia"/>
          <w:lang w:val="en-US" w:eastAsia="ja-JP"/>
        </w:rPr>
      </w:pPr>
      <w:r>
        <w:rPr>
          <w:rFonts w:eastAsiaTheme="minorEastAsia" w:hint="eastAsia"/>
          <w:lang w:val="en-US" w:eastAsia="ja-JP"/>
        </w:rPr>
        <w:t xml:space="preserve">In this contribution we discuss the channel raster </w:t>
      </w:r>
      <w:r>
        <w:rPr>
          <w:rFonts w:hint="eastAsia"/>
          <w:lang w:val="en-US" w:eastAsia="ja-JP"/>
        </w:rPr>
        <w:t>limitations</w:t>
      </w:r>
      <w:r>
        <w:rPr>
          <w:rFonts w:eastAsiaTheme="minorEastAsia" w:hint="eastAsia"/>
          <w:lang w:val="en-US" w:eastAsia="ja-JP"/>
        </w:rPr>
        <w:t xml:space="preserve"> for supporting 40 MHz channel bandwidth.</w:t>
      </w:r>
    </w:p>
    <w:p w14:paraId="07FCF73B" w14:textId="77777777" w:rsidR="00913BFF" w:rsidRDefault="00913BFF" w:rsidP="00D9052A">
      <w:pPr>
        <w:rPr>
          <w:lang w:val="en-US"/>
        </w:rPr>
      </w:pPr>
    </w:p>
    <w:p w14:paraId="1835C287" w14:textId="77777777" w:rsidR="003B659E" w:rsidRDefault="003B659E" w:rsidP="00AE56B1">
      <w:pPr>
        <w:pStyle w:val="RAN4H1"/>
        <w:rPr>
          <w:rFonts w:eastAsia="MS Mincho"/>
          <w:lang w:val="en-US" w:eastAsia="ja-JP"/>
        </w:rPr>
      </w:pPr>
      <w:bookmarkStart w:id="7" w:name="_Toc116995842"/>
      <w:r w:rsidRPr="00614DD8">
        <w:rPr>
          <w:lang w:val="en-US"/>
        </w:rPr>
        <w:t>Discussion</w:t>
      </w:r>
      <w:bookmarkEnd w:id="7"/>
    </w:p>
    <w:p w14:paraId="1BF9369D" w14:textId="77777777" w:rsidR="009564A7" w:rsidRDefault="009564A7" w:rsidP="009564A7">
      <w:pPr>
        <w:rPr>
          <w:rFonts w:eastAsiaTheme="minorEastAsia"/>
          <w:lang w:val="en-US" w:eastAsia="ja-JP"/>
        </w:rPr>
      </w:pPr>
      <w:r>
        <w:rPr>
          <w:rFonts w:eastAsiaTheme="minorEastAsia" w:hint="eastAsia"/>
          <w:lang w:val="en-US" w:eastAsia="ja-JP"/>
        </w:rPr>
        <w:t xml:space="preserve">BS 40 MHz channel bandwidth has been already introduced as TEI16 feature [2,3]. It is dedicated to the channel raster entry at 723.04 MHz for UL and 778.04 MHz for DL. </w:t>
      </w:r>
    </w:p>
    <w:p w14:paraId="18BEE51D" w14:textId="6B7B44B3" w:rsidR="009564A7" w:rsidRDefault="009564A7" w:rsidP="009564A7">
      <w:pPr>
        <w:rPr>
          <w:rFonts w:eastAsiaTheme="minorEastAsia"/>
          <w:lang w:val="en-US" w:eastAsia="ja-JP"/>
        </w:rPr>
      </w:pPr>
      <w:r>
        <w:rPr>
          <w:rFonts w:eastAsiaTheme="minorEastAsia" w:hint="eastAsia"/>
          <w:lang w:val="en-US" w:eastAsia="ja-JP"/>
        </w:rPr>
        <w:t xml:space="preserve">This channel raster entry for BS 40 MHz channel bandwidth (signaled in SIB1) supports 30 MHz UE specific channel bandwidth centered at 718 MHz for UL and 763 MHz for DL. This UE channel bandwidth location is aligned with the lower band edge of n28 with the minimum guard band 592.5 kHz. At the same time, 30 MHz UE specific channel bandwidth is PRB-grid aligned with BS 40 MHz channel </w:t>
      </w:r>
      <w:r>
        <w:rPr>
          <w:rFonts w:eastAsiaTheme="minorEastAsia"/>
          <w:lang w:val="en-US" w:eastAsia="ja-JP"/>
        </w:rPr>
        <w:t>bandwidth</w:t>
      </w:r>
      <w:r>
        <w:rPr>
          <w:rFonts w:eastAsiaTheme="minorEastAsia" w:hint="eastAsia"/>
          <w:lang w:val="en-US" w:eastAsia="ja-JP"/>
        </w:rPr>
        <w:t xml:space="preserve"> centered at 723.04 MHz for UL and 778.04 MHz for DL. There is a 40 kHz frequency shift </w:t>
      </w:r>
      <w:r w:rsidR="004827C5">
        <w:rPr>
          <w:rFonts w:hint="eastAsia"/>
          <w:lang w:val="en-US" w:eastAsia="ja-JP"/>
        </w:rPr>
        <w:t xml:space="preserve">for BS </w:t>
      </w:r>
      <w:r>
        <w:rPr>
          <w:rFonts w:eastAsiaTheme="minorEastAsia" w:hint="eastAsia"/>
          <w:lang w:val="en-US" w:eastAsia="ja-JP"/>
        </w:rPr>
        <w:t>from the legacy channel raster of 100 kHz.</w:t>
      </w:r>
    </w:p>
    <w:p w14:paraId="6E684879" w14:textId="50A313A6" w:rsidR="009564A7" w:rsidRDefault="009564A7" w:rsidP="009564A7">
      <w:pPr>
        <w:rPr>
          <w:lang w:val="en-US" w:eastAsia="ja-JP"/>
        </w:rPr>
      </w:pPr>
      <w:r>
        <w:rPr>
          <w:rFonts w:eastAsiaTheme="minorEastAsia" w:hint="eastAsia"/>
          <w:lang w:val="en-US" w:eastAsia="ja-JP"/>
        </w:rPr>
        <w:t xml:space="preserve">For the legacy UEs that can support only 100 kHz raster and up to 30 MHz channel bandwidth, 40 MHz BS channel </w:t>
      </w:r>
      <w:r>
        <w:rPr>
          <w:rFonts w:eastAsiaTheme="minorEastAsia"/>
          <w:lang w:val="en-US" w:eastAsia="ja-JP"/>
        </w:rPr>
        <w:t>bandwidth</w:t>
      </w:r>
      <w:r>
        <w:rPr>
          <w:rFonts w:eastAsiaTheme="minorEastAsia" w:hint="eastAsia"/>
          <w:lang w:val="en-US" w:eastAsia="ja-JP"/>
        </w:rPr>
        <w:t xml:space="preserve"> (signaled in SIB1) should be configured at this raster entry (UL 723.04MHz and DL 778.04MHz). This is because the legacy 30 MHz UEs cannot camp on or operate in this cell if 40 MHz is </w:t>
      </w:r>
      <w:r>
        <w:rPr>
          <w:rFonts w:eastAsiaTheme="minorEastAsia"/>
          <w:lang w:val="en-US" w:eastAsia="ja-JP"/>
        </w:rPr>
        <w:t>configure</w:t>
      </w:r>
      <w:r>
        <w:rPr>
          <w:rFonts w:eastAsiaTheme="minorEastAsia" w:hint="eastAsia"/>
          <w:lang w:val="en-US" w:eastAsia="ja-JP"/>
        </w:rPr>
        <w:t xml:space="preserve">d at 100 kHz raster and UE channel </w:t>
      </w:r>
      <w:r>
        <w:rPr>
          <w:rFonts w:eastAsiaTheme="minorEastAsia"/>
          <w:lang w:val="en-US" w:eastAsia="ja-JP"/>
        </w:rPr>
        <w:t>bandwidth</w:t>
      </w:r>
      <w:r>
        <w:rPr>
          <w:rFonts w:eastAsiaTheme="minorEastAsia" w:hint="eastAsia"/>
          <w:lang w:val="en-US" w:eastAsia="ja-JP"/>
        </w:rPr>
        <w:t xml:space="preserve"> is off the 100 kHz channel raster.</w:t>
      </w:r>
    </w:p>
    <w:p w14:paraId="06851F6F" w14:textId="71581365" w:rsidR="00C3502C" w:rsidRPr="00A3597D" w:rsidRDefault="00C3502C" w:rsidP="00C3502C">
      <w:pPr>
        <w:pStyle w:val="RAN4observation0"/>
        <w:rPr>
          <w:b/>
          <w:bCs/>
        </w:rPr>
      </w:pPr>
      <w:bookmarkStart w:id="8" w:name="_Ref177480069"/>
      <w:bookmarkStart w:id="9" w:name="_Toc181969057"/>
      <w:r w:rsidRPr="00A3597D">
        <w:rPr>
          <w:rFonts w:hint="eastAsia"/>
          <w:b/>
          <w:bCs/>
        </w:rPr>
        <w:t xml:space="preserve">BS 40 MHz channel bandwidth </w:t>
      </w:r>
      <w:r w:rsidR="00DC4DBC">
        <w:rPr>
          <w:rFonts w:eastAsia="MS Mincho"/>
          <w:b/>
          <w:bCs/>
          <w:lang w:eastAsia="ja-JP"/>
        </w:rPr>
        <w:t>centred</w:t>
      </w:r>
      <w:r w:rsidR="00DC4DBC">
        <w:rPr>
          <w:rFonts w:eastAsia="MS Mincho" w:hint="eastAsia"/>
          <w:b/>
          <w:bCs/>
          <w:lang w:eastAsia="ja-JP"/>
        </w:rPr>
        <w:t xml:space="preserve"> </w:t>
      </w:r>
      <w:r w:rsidRPr="00A3597D">
        <w:rPr>
          <w:rFonts w:hint="eastAsia"/>
          <w:b/>
          <w:bCs/>
        </w:rPr>
        <w:t xml:space="preserve">at 723.04 MHz for UL and 778.04 MHz for DL has been already introduced </w:t>
      </w:r>
      <w:r w:rsidR="008003B1">
        <w:rPr>
          <w:rFonts w:eastAsia="MS Mincho" w:hint="eastAsia"/>
          <w:b/>
          <w:bCs/>
          <w:lang w:eastAsia="ja-JP"/>
        </w:rPr>
        <w:t xml:space="preserve">in Rel-16 </w:t>
      </w:r>
      <w:r w:rsidRPr="00A3597D">
        <w:rPr>
          <w:rFonts w:hint="eastAsia"/>
          <w:b/>
          <w:bCs/>
        </w:rPr>
        <w:t>as TEI16 feature</w:t>
      </w:r>
      <w:bookmarkEnd w:id="8"/>
      <w:r>
        <w:rPr>
          <w:rFonts w:eastAsia="MS Mincho" w:hint="eastAsia"/>
          <w:b/>
          <w:bCs/>
          <w:lang w:eastAsia="ja-JP"/>
        </w:rPr>
        <w:t xml:space="preserve"> to nest UE 30 MHz channel bandwidth </w:t>
      </w:r>
      <w:r w:rsidR="00DC4DBC">
        <w:rPr>
          <w:rFonts w:eastAsia="MS Mincho" w:hint="eastAsia"/>
          <w:b/>
          <w:bCs/>
          <w:lang w:eastAsia="ja-JP"/>
        </w:rPr>
        <w:t xml:space="preserve">centred </w:t>
      </w:r>
      <w:r>
        <w:rPr>
          <w:rFonts w:eastAsia="MS Mincho" w:hint="eastAsia"/>
          <w:b/>
          <w:bCs/>
          <w:lang w:eastAsia="ja-JP"/>
        </w:rPr>
        <w:t>at 718</w:t>
      </w:r>
      <w:r w:rsidR="00774954">
        <w:rPr>
          <w:rFonts w:eastAsia="MS Mincho" w:hint="eastAsia"/>
          <w:b/>
          <w:bCs/>
          <w:lang w:eastAsia="ja-JP"/>
        </w:rPr>
        <w:t>.0</w:t>
      </w:r>
      <w:r>
        <w:rPr>
          <w:rFonts w:eastAsia="MS Mincho" w:hint="eastAsia"/>
          <w:b/>
          <w:bCs/>
          <w:lang w:eastAsia="ja-JP"/>
        </w:rPr>
        <w:t xml:space="preserve"> MHz </w:t>
      </w:r>
      <w:r w:rsidR="00DC4DBC">
        <w:rPr>
          <w:rFonts w:eastAsia="MS Mincho" w:hint="eastAsia"/>
          <w:b/>
          <w:bCs/>
          <w:lang w:eastAsia="ja-JP"/>
        </w:rPr>
        <w:t xml:space="preserve">for UL </w:t>
      </w:r>
      <w:r>
        <w:rPr>
          <w:rFonts w:eastAsia="MS Mincho" w:hint="eastAsia"/>
          <w:b/>
          <w:bCs/>
          <w:lang w:eastAsia="ja-JP"/>
        </w:rPr>
        <w:t>and 763</w:t>
      </w:r>
      <w:r w:rsidR="00774954">
        <w:rPr>
          <w:rFonts w:eastAsia="MS Mincho" w:hint="eastAsia"/>
          <w:b/>
          <w:bCs/>
          <w:lang w:eastAsia="ja-JP"/>
        </w:rPr>
        <w:t>.0</w:t>
      </w:r>
      <w:r>
        <w:rPr>
          <w:rFonts w:eastAsia="MS Mincho" w:hint="eastAsia"/>
          <w:b/>
          <w:bCs/>
          <w:lang w:eastAsia="ja-JP"/>
        </w:rPr>
        <w:t xml:space="preserve"> MHz for DL.</w:t>
      </w:r>
      <w:bookmarkEnd w:id="9"/>
      <w:r>
        <w:rPr>
          <w:rFonts w:eastAsia="MS Mincho" w:hint="eastAsia"/>
          <w:b/>
          <w:bCs/>
          <w:lang w:eastAsia="ja-JP"/>
        </w:rPr>
        <w:t xml:space="preserve"> </w:t>
      </w:r>
    </w:p>
    <w:p w14:paraId="5C0DE64D" w14:textId="714EBAA5" w:rsidR="00EA461C" w:rsidRDefault="004B3D0D" w:rsidP="009564A7">
      <w:pPr>
        <w:rPr>
          <w:lang w:val="en-US" w:eastAsia="ja-JP"/>
        </w:rPr>
      </w:pPr>
      <w:r>
        <w:rPr>
          <w:rFonts w:hint="eastAsia"/>
          <w:lang w:val="en-US" w:eastAsia="ja-JP"/>
        </w:rPr>
        <w:t xml:space="preserve">As we discussed in RAN4#112-bis </w:t>
      </w:r>
      <w:r>
        <w:rPr>
          <w:lang w:val="en-US" w:eastAsia="ja-JP"/>
        </w:rPr>
        <w:fldChar w:fldCharType="begin"/>
      </w:r>
      <w:r>
        <w:rPr>
          <w:lang w:val="en-US" w:eastAsia="ja-JP"/>
        </w:rPr>
        <w:instrText xml:space="preserve"> </w:instrText>
      </w:r>
      <w:r>
        <w:rPr>
          <w:rFonts w:hint="eastAsia"/>
          <w:lang w:val="en-US" w:eastAsia="ja-JP"/>
        </w:rPr>
        <w:instrText>REF _Ref181405930 \r \h</w:instrText>
      </w:r>
      <w:r>
        <w:rPr>
          <w:lang w:val="en-US" w:eastAsia="ja-JP"/>
        </w:rPr>
        <w:instrText xml:space="preserve"> </w:instrText>
      </w:r>
      <w:r>
        <w:rPr>
          <w:lang w:val="en-US" w:eastAsia="ja-JP"/>
        </w:rPr>
      </w:r>
      <w:r>
        <w:rPr>
          <w:lang w:val="en-US" w:eastAsia="ja-JP"/>
        </w:rPr>
        <w:fldChar w:fldCharType="separate"/>
      </w:r>
      <w:r>
        <w:rPr>
          <w:lang w:val="en-US" w:eastAsia="ja-JP"/>
        </w:rPr>
        <w:t>[8]</w:t>
      </w:r>
      <w:r>
        <w:rPr>
          <w:lang w:val="en-US" w:eastAsia="ja-JP"/>
        </w:rPr>
        <w:fldChar w:fldCharType="end"/>
      </w:r>
      <w:r>
        <w:rPr>
          <w:rFonts w:hint="eastAsia"/>
          <w:lang w:val="en-US" w:eastAsia="ja-JP"/>
        </w:rPr>
        <w:t xml:space="preserve">, we </w:t>
      </w:r>
      <w:r w:rsidR="00EA461C">
        <w:rPr>
          <w:rFonts w:hint="eastAsia"/>
          <w:lang w:val="en-US" w:eastAsia="ja-JP"/>
        </w:rPr>
        <w:t>considered 40 MHz UL channel bandwidth confined in</w:t>
      </w:r>
      <w:r>
        <w:rPr>
          <w:rFonts w:hint="eastAsia"/>
          <w:lang w:val="en-US" w:eastAsia="ja-JP"/>
        </w:rPr>
        <w:t xml:space="preserve"> </w:t>
      </w:r>
      <w:r w:rsidR="00EA461C" w:rsidRPr="00EA461C">
        <w:rPr>
          <w:lang w:val="en-US" w:eastAsia="ja-JP"/>
        </w:rPr>
        <w:t>703-743.04MHz</w:t>
      </w:r>
      <w:r w:rsidR="00EA461C">
        <w:rPr>
          <w:rFonts w:hint="eastAsia"/>
          <w:lang w:val="en-US" w:eastAsia="ja-JP"/>
        </w:rPr>
        <w:t xml:space="preserve">. </w:t>
      </w:r>
      <w:r w:rsidR="00EA461C">
        <w:rPr>
          <w:lang w:val="en-US" w:eastAsia="ja-JP"/>
        </w:rPr>
        <w:t>This</w:t>
      </w:r>
      <w:r w:rsidR="00EA461C">
        <w:rPr>
          <w:rFonts w:hint="eastAsia"/>
          <w:lang w:val="en-US" w:eastAsia="ja-JP"/>
        </w:rPr>
        <w:t xml:space="preserve"> means the </w:t>
      </w:r>
      <w:r w:rsidR="00EA461C">
        <w:rPr>
          <w:lang w:val="en-US" w:eastAsia="ja-JP"/>
        </w:rPr>
        <w:t>channel</w:t>
      </w:r>
      <w:r w:rsidR="00EA461C">
        <w:rPr>
          <w:rFonts w:hint="eastAsia"/>
          <w:lang w:val="en-US" w:eastAsia="ja-JP"/>
        </w:rPr>
        <w:t xml:space="preserve"> bandwidths centered at 723.0, 723.01, 723.02, 723.03, and 723.04 </w:t>
      </w:r>
      <w:r w:rsidR="00C3502C">
        <w:rPr>
          <w:rFonts w:hint="eastAsia"/>
          <w:lang w:val="en-US" w:eastAsia="ja-JP"/>
        </w:rPr>
        <w:t xml:space="preserve">MHz </w:t>
      </w:r>
      <w:r w:rsidR="00EA461C">
        <w:rPr>
          <w:rFonts w:hint="eastAsia"/>
          <w:lang w:val="en-US" w:eastAsia="ja-JP"/>
        </w:rPr>
        <w:t xml:space="preserve">are covered. </w:t>
      </w:r>
      <w:r w:rsidR="00D31CFB">
        <w:rPr>
          <w:rFonts w:hint="eastAsia"/>
          <w:lang w:val="en-US" w:eastAsia="ja-JP"/>
        </w:rPr>
        <w:t xml:space="preserve">Among them, </w:t>
      </w:r>
      <w:r w:rsidR="00EA461C">
        <w:rPr>
          <w:rFonts w:hint="eastAsia"/>
          <w:lang w:val="en-US" w:eastAsia="ja-JP"/>
        </w:rPr>
        <w:t>723.04</w:t>
      </w:r>
      <w:r w:rsidR="00C3502C">
        <w:rPr>
          <w:rFonts w:hint="eastAsia"/>
          <w:lang w:val="en-US" w:eastAsia="ja-JP"/>
        </w:rPr>
        <w:t xml:space="preserve"> </w:t>
      </w:r>
      <w:r w:rsidR="00EA461C">
        <w:rPr>
          <w:rFonts w:hint="eastAsia"/>
          <w:lang w:val="en-US" w:eastAsia="ja-JP"/>
        </w:rPr>
        <w:t>MHz</w:t>
      </w:r>
      <w:r w:rsidR="00C3502C">
        <w:rPr>
          <w:rFonts w:hint="eastAsia"/>
          <w:lang w:val="en-US" w:eastAsia="ja-JP"/>
        </w:rPr>
        <w:t xml:space="preserve"> is the only option that can nest </w:t>
      </w:r>
      <w:r w:rsidR="00EA461C" w:rsidRPr="00EA461C">
        <w:rPr>
          <w:lang w:val="en-US" w:eastAsia="ja-JP"/>
        </w:rPr>
        <w:t>30 MHz channel bandwidth</w:t>
      </w:r>
      <w:r w:rsidR="00EA461C">
        <w:rPr>
          <w:rFonts w:hint="eastAsia"/>
          <w:lang w:val="en-US" w:eastAsia="ja-JP"/>
        </w:rPr>
        <w:t xml:space="preserve"> </w:t>
      </w:r>
      <w:r w:rsidR="00C3502C">
        <w:rPr>
          <w:rFonts w:hint="eastAsia"/>
          <w:lang w:val="en-US" w:eastAsia="ja-JP"/>
        </w:rPr>
        <w:t>at the lowest band edge without violating the minimum guard</w:t>
      </w:r>
      <w:r w:rsidR="00D31CFB">
        <w:rPr>
          <w:rFonts w:hint="eastAsia"/>
          <w:lang w:val="en-US" w:eastAsia="ja-JP"/>
        </w:rPr>
        <w:t xml:space="preserve"> </w:t>
      </w:r>
      <w:r w:rsidR="00C3502C">
        <w:rPr>
          <w:rFonts w:hint="eastAsia"/>
          <w:lang w:val="en-US" w:eastAsia="ja-JP"/>
        </w:rPr>
        <w:t xml:space="preserve">band </w:t>
      </w:r>
      <w:r w:rsidR="00C3502C">
        <w:rPr>
          <w:lang w:val="en-US" w:eastAsia="ja-JP"/>
        </w:rPr>
        <w:t>requirement</w:t>
      </w:r>
      <w:r w:rsidR="00C3502C">
        <w:rPr>
          <w:rFonts w:hint="eastAsia"/>
          <w:lang w:val="en-US" w:eastAsia="ja-JP"/>
        </w:rPr>
        <w:t>.</w:t>
      </w:r>
    </w:p>
    <w:p w14:paraId="495D5FF4" w14:textId="116B1834" w:rsidR="004B3D0D" w:rsidRDefault="004B3D0D" w:rsidP="009564A7">
      <w:pPr>
        <w:rPr>
          <w:lang w:eastAsia="ja-JP"/>
        </w:rPr>
      </w:pPr>
    </w:p>
    <w:p w14:paraId="69888706" w14:textId="05131BEC" w:rsidR="00D31CFB" w:rsidRDefault="00D31CFB" w:rsidP="009564A7">
      <w:pPr>
        <w:rPr>
          <w:lang w:eastAsia="ja-JP"/>
        </w:rPr>
      </w:pPr>
      <w:r>
        <w:rPr>
          <w:rFonts w:hint="eastAsia"/>
          <w:lang w:eastAsia="ja-JP"/>
        </w:rPr>
        <w:t>Regarding the note</w:t>
      </w:r>
      <w:r w:rsidRPr="00D31CFB">
        <w:t xml:space="preserve"> </w:t>
      </w:r>
      <w:r>
        <w:rPr>
          <w:rFonts w:hint="eastAsia"/>
          <w:lang w:eastAsia="ja-JP"/>
        </w:rPr>
        <w:t xml:space="preserve">in </w:t>
      </w:r>
      <w:r w:rsidRPr="00D31CFB">
        <w:rPr>
          <w:lang w:eastAsia="ja-JP"/>
        </w:rPr>
        <w:t>Issue 1-2-6</w:t>
      </w:r>
      <w:r>
        <w:rPr>
          <w:rFonts w:hint="eastAsia"/>
          <w:lang w:eastAsia="ja-JP"/>
        </w:rPr>
        <w:t xml:space="preserve">, </w:t>
      </w:r>
      <w:r w:rsidR="00955EB8">
        <w:rPr>
          <w:rFonts w:hint="eastAsia"/>
          <w:lang w:eastAsia="ja-JP"/>
        </w:rPr>
        <w:t xml:space="preserve">we support the following sentence. </w:t>
      </w:r>
    </w:p>
    <w:p w14:paraId="4551AC6A" w14:textId="22A3BF40" w:rsidR="00955EB8" w:rsidRPr="00955EB8" w:rsidRDefault="00955EB8" w:rsidP="00955EB8">
      <w:pPr>
        <w:rPr>
          <w:lang w:eastAsia="ja-JP"/>
        </w:rPr>
      </w:pPr>
      <w:r w:rsidRPr="00955EB8">
        <w:rPr>
          <w:lang w:val="en-US" w:eastAsia="ja-JP"/>
        </w:rPr>
        <w:t>NOTE 7:</w:t>
      </w:r>
      <w:r>
        <w:rPr>
          <w:rFonts w:hint="eastAsia"/>
          <w:lang w:val="en-US" w:eastAsia="ja-JP"/>
        </w:rPr>
        <w:t xml:space="preserve"> </w:t>
      </w:r>
      <w:r w:rsidRPr="00955EB8">
        <w:rPr>
          <w:lang w:val="en-US" w:eastAsia="ja-JP"/>
        </w:rPr>
        <w:t>For UEs supporting 30</w:t>
      </w:r>
      <w:r w:rsidR="00DC4DBC">
        <w:rPr>
          <w:rFonts w:hint="eastAsia"/>
          <w:lang w:val="en-US" w:eastAsia="ja-JP"/>
        </w:rPr>
        <w:t xml:space="preserve"> </w:t>
      </w:r>
      <w:r w:rsidRPr="00955EB8">
        <w:rPr>
          <w:lang w:val="en-US" w:eastAsia="ja-JP"/>
        </w:rPr>
        <w:t xml:space="preserve">MHz max channel bandwidth, the minimum requirements are specified for any NR UL channel bandwidth confined to 703-733 MHz or 718-748 </w:t>
      </w:r>
      <w:proofErr w:type="spellStart"/>
      <w:r w:rsidRPr="00955EB8">
        <w:rPr>
          <w:lang w:val="en-US" w:eastAsia="ja-JP"/>
        </w:rPr>
        <w:t>MHz.</w:t>
      </w:r>
      <w:proofErr w:type="spellEnd"/>
      <w:r w:rsidRPr="00955EB8">
        <w:rPr>
          <w:lang w:val="en-US" w:eastAsia="ja-JP"/>
        </w:rPr>
        <w:t xml:space="preserve"> For UEs supporting 40</w:t>
      </w:r>
      <w:r w:rsidR="00DC4DBC">
        <w:rPr>
          <w:rFonts w:hint="eastAsia"/>
          <w:lang w:val="en-US" w:eastAsia="ja-JP"/>
        </w:rPr>
        <w:t xml:space="preserve"> </w:t>
      </w:r>
      <w:r w:rsidRPr="00955EB8">
        <w:rPr>
          <w:lang w:val="en-US" w:eastAsia="ja-JP"/>
        </w:rPr>
        <w:t>MHz max bandwidth, the minimum requirements are specified for any NR UL channel bandwidth confined to 703-743.04</w:t>
      </w:r>
      <w:r w:rsidR="00DC4DBC">
        <w:rPr>
          <w:rFonts w:hint="eastAsia"/>
          <w:lang w:val="en-US" w:eastAsia="ja-JP"/>
        </w:rPr>
        <w:t xml:space="preserve"> </w:t>
      </w:r>
      <w:r w:rsidRPr="00955EB8">
        <w:rPr>
          <w:lang w:val="en-US" w:eastAsia="ja-JP"/>
        </w:rPr>
        <w:t>MHz or 718-748</w:t>
      </w:r>
      <w:r w:rsidR="00DC4DBC">
        <w:rPr>
          <w:rFonts w:hint="eastAsia"/>
          <w:lang w:val="en-US" w:eastAsia="ja-JP"/>
        </w:rPr>
        <w:t xml:space="preserve"> </w:t>
      </w:r>
      <w:proofErr w:type="spellStart"/>
      <w:r w:rsidRPr="00955EB8">
        <w:rPr>
          <w:lang w:val="en-US" w:eastAsia="ja-JP"/>
        </w:rPr>
        <w:t>MHz</w:t>
      </w:r>
      <w:r>
        <w:rPr>
          <w:rFonts w:hint="eastAsia"/>
          <w:lang w:val="en-US" w:eastAsia="ja-JP"/>
        </w:rPr>
        <w:t>.</w:t>
      </w:r>
      <w:proofErr w:type="spellEnd"/>
    </w:p>
    <w:p w14:paraId="0E0C23B3" w14:textId="29C7F75A" w:rsidR="00D31CFB" w:rsidRDefault="00955EB8" w:rsidP="00361F1D">
      <w:pPr>
        <w:pStyle w:val="RAN4proposal"/>
        <w:rPr>
          <w:lang w:eastAsia="ja-JP"/>
        </w:rPr>
      </w:pPr>
      <w:bookmarkStart w:id="10" w:name="_Toc181969058"/>
      <w:r>
        <w:rPr>
          <w:rFonts w:hint="eastAsia"/>
          <w:lang w:eastAsia="ja-JP"/>
        </w:rPr>
        <w:t xml:space="preserve">NOTE 7 is changed to </w:t>
      </w:r>
      <w:r>
        <w:rPr>
          <w:lang w:eastAsia="ja-JP"/>
        </w:rPr>
        <w:t>“</w:t>
      </w:r>
      <w:r w:rsidR="00D31CFB" w:rsidRPr="00D31CFB">
        <w:rPr>
          <w:lang w:eastAsia="ja-JP"/>
        </w:rPr>
        <w:t>For UEs supporting 30</w:t>
      </w:r>
      <w:r w:rsidR="00DC4DBC">
        <w:rPr>
          <w:rFonts w:hint="eastAsia"/>
          <w:lang w:eastAsia="ja-JP"/>
        </w:rPr>
        <w:t xml:space="preserve"> </w:t>
      </w:r>
      <w:r w:rsidR="00D31CFB" w:rsidRPr="00D31CFB">
        <w:rPr>
          <w:lang w:eastAsia="ja-JP"/>
        </w:rPr>
        <w:t xml:space="preserve">MHz max </w:t>
      </w:r>
      <w:r>
        <w:rPr>
          <w:lang w:eastAsia="ja-JP"/>
        </w:rPr>
        <w:t>channel</w:t>
      </w:r>
      <w:r>
        <w:rPr>
          <w:rFonts w:hint="eastAsia"/>
          <w:lang w:eastAsia="ja-JP"/>
        </w:rPr>
        <w:t xml:space="preserve"> </w:t>
      </w:r>
      <w:r w:rsidR="00D31CFB" w:rsidRPr="00D31CFB">
        <w:rPr>
          <w:lang w:eastAsia="ja-JP"/>
        </w:rPr>
        <w:t xml:space="preserve">bandwidth, the minimum requirements are specified for </w:t>
      </w:r>
      <w:r>
        <w:rPr>
          <w:rFonts w:hint="eastAsia"/>
          <w:lang w:eastAsia="ja-JP"/>
        </w:rPr>
        <w:t xml:space="preserve">any </w:t>
      </w:r>
      <w:r w:rsidR="00D31CFB" w:rsidRPr="00D31CFB">
        <w:rPr>
          <w:lang w:eastAsia="ja-JP"/>
        </w:rPr>
        <w:t>NR UL channel bandwidth confined to 703-733</w:t>
      </w:r>
      <w:r>
        <w:rPr>
          <w:rFonts w:hint="eastAsia"/>
          <w:lang w:eastAsia="ja-JP"/>
        </w:rPr>
        <w:t xml:space="preserve"> </w:t>
      </w:r>
      <w:r w:rsidR="00D31CFB" w:rsidRPr="00D31CFB">
        <w:rPr>
          <w:lang w:eastAsia="ja-JP"/>
        </w:rPr>
        <w:t>MHz or 718-748</w:t>
      </w:r>
      <w:r>
        <w:rPr>
          <w:rFonts w:hint="eastAsia"/>
          <w:lang w:eastAsia="ja-JP"/>
        </w:rPr>
        <w:t xml:space="preserve"> </w:t>
      </w:r>
      <w:proofErr w:type="spellStart"/>
      <w:r w:rsidR="00D31CFB" w:rsidRPr="00D31CFB">
        <w:rPr>
          <w:lang w:eastAsia="ja-JP"/>
        </w:rPr>
        <w:t>MHz.</w:t>
      </w:r>
      <w:proofErr w:type="spellEnd"/>
      <w:r w:rsidR="00D31CFB">
        <w:rPr>
          <w:rFonts w:hint="eastAsia"/>
          <w:lang w:eastAsia="ja-JP"/>
        </w:rPr>
        <w:t xml:space="preserve"> </w:t>
      </w:r>
      <w:r w:rsidR="00D31CFB" w:rsidRPr="00D31CFB">
        <w:rPr>
          <w:lang w:eastAsia="ja-JP"/>
        </w:rPr>
        <w:t>For UEs supporting 40</w:t>
      </w:r>
      <w:r w:rsidR="00DC4DBC">
        <w:rPr>
          <w:rFonts w:hint="eastAsia"/>
          <w:lang w:eastAsia="ja-JP"/>
        </w:rPr>
        <w:t xml:space="preserve"> </w:t>
      </w:r>
      <w:r w:rsidR="00D31CFB" w:rsidRPr="00D31CFB">
        <w:rPr>
          <w:lang w:eastAsia="ja-JP"/>
        </w:rPr>
        <w:t xml:space="preserve">MHz max bandwidth, the minimum requirements are specified for </w:t>
      </w:r>
      <w:r>
        <w:rPr>
          <w:rFonts w:hint="eastAsia"/>
          <w:lang w:eastAsia="ja-JP"/>
        </w:rPr>
        <w:t xml:space="preserve">any </w:t>
      </w:r>
      <w:r w:rsidR="00D31CFB" w:rsidRPr="00D31CFB">
        <w:rPr>
          <w:lang w:eastAsia="ja-JP"/>
        </w:rPr>
        <w:t>NR UL channel bandwidth confined to 703-743.04</w:t>
      </w:r>
      <w:r w:rsidR="00DC4DBC">
        <w:rPr>
          <w:rFonts w:hint="eastAsia"/>
          <w:lang w:eastAsia="ja-JP"/>
        </w:rPr>
        <w:t xml:space="preserve"> </w:t>
      </w:r>
      <w:r w:rsidR="00D31CFB" w:rsidRPr="00D31CFB">
        <w:rPr>
          <w:lang w:eastAsia="ja-JP"/>
        </w:rPr>
        <w:t>MHz or 718-748</w:t>
      </w:r>
      <w:r w:rsidR="00DC4DBC">
        <w:rPr>
          <w:rFonts w:hint="eastAsia"/>
          <w:lang w:eastAsia="ja-JP"/>
        </w:rPr>
        <w:t xml:space="preserve"> </w:t>
      </w:r>
      <w:proofErr w:type="spellStart"/>
      <w:r w:rsidR="00D31CFB" w:rsidRPr="00D31CFB">
        <w:rPr>
          <w:lang w:eastAsia="ja-JP"/>
        </w:rPr>
        <w:t>MHz</w:t>
      </w:r>
      <w:r>
        <w:rPr>
          <w:rFonts w:hint="eastAsia"/>
          <w:lang w:eastAsia="ja-JP"/>
        </w:rPr>
        <w:t>.</w:t>
      </w:r>
      <w:proofErr w:type="spellEnd"/>
      <w:r>
        <w:rPr>
          <w:lang w:eastAsia="ja-JP"/>
        </w:rPr>
        <w:t>”</w:t>
      </w:r>
      <w:bookmarkEnd w:id="10"/>
    </w:p>
    <w:p w14:paraId="10A845A5" w14:textId="77777777" w:rsidR="00955EB8" w:rsidRPr="00C3502C" w:rsidRDefault="00955EB8" w:rsidP="009564A7">
      <w:pPr>
        <w:rPr>
          <w:lang w:eastAsia="ja-JP"/>
        </w:rPr>
      </w:pPr>
    </w:p>
    <w:p w14:paraId="7709F493" w14:textId="4520963E" w:rsidR="009564A7" w:rsidRDefault="00DC4DBC" w:rsidP="009564A7">
      <w:pPr>
        <w:rPr>
          <w:lang w:val="en-US" w:eastAsia="ja-JP"/>
        </w:rPr>
      </w:pPr>
      <w:r>
        <w:rPr>
          <w:rFonts w:hint="eastAsia"/>
          <w:lang w:val="en-US" w:eastAsia="ja-JP"/>
        </w:rPr>
        <w:t xml:space="preserve">The </w:t>
      </w:r>
      <w:r>
        <w:rPr>
          <w:lang w:val="en-US" w:eastAsia="ja-JP"/>
        </w:rPr>
        <w:t>above-mentioned</w:t>
      </w:r>
      <w:r>
        <w:rPr>
          <w:rFonts w:hint="eastAsia"/>
          <w:lang w:val="en-US" w:eastAsia="ja-JP"/>
        </w:rPr>
        <w:t xml:space="preserve"> channel raster entries, e.g., </w:t>
      </w:r>
      <w:r w:rsidRPr="00DC4DBC">
        <w:rPr>
          <w:lang w:val="en-US" w:eastAsia="ja-JP"/>
        </w:rPr>
        <w:t>723.01, 723.02, 723.03, and 723.04 MHz</w:t>
      </w:r>
      <w:r>
        <w:rPr>
          <w:rFonts w:hint="eastAsia"/>
          <w:lang w:val="en-US" w:eastAsia="ja-JP"/>
        </w:rPr>
        <w:t xml:space="preserve"> are covered by Enhanced channel raster in Table 5.4.2.3-5 of TS 38.101-1 in Rel-18. The support of Enhanced channel raster is mandatory </w:t>
      </w:r>
      <w:r w:rsidR="008003B1">
        <w:rPr>
          <w:rFonts w:hint="eastAsia"/>
          <w:lang w:val="en-US" w:eastAsia="ja-JP"/>
        </w:rPr>
        <w:t xml:space="preserve">from Rel-18 </w:t>
      </w:r>
      <w:r>
        <w:rPr>
          <w:rFonts w:hint="eastAsia"/>
          <w:lang w:val="en-US" w:eastAsia="ja-JP"/>
        </w:rPr>
        <w:t xml:space="preserve">for band n1. The </w:t>
      </w:r>
      <w:r>
        <w:rPr>
          <w:lang w:val="en-US" w:eastAsia="ja-JP"/>
        </w:rPr>
        <w:t>capability</w:t>
      </w:r>
      <w:r>
        <w:rPr>
          <w:rFonts w:hint="eastAsia"/>
          <w:lang w:val="en-US" w:eastAsia="ja-JP"/>
        </w:rPr>
        <w:t xml:space="preserve"> </w:t>
      </w:r>
      <w:proofErr w:type="spellStart"/>
      <w:r>
        <w:rPr>
          <w:rFonts w:hint="eastAsia"/>
          <w:lang w:val="en-US" w:eastAsia="ja-JP"/>
        </w:rPr>
        <w:t>signalling</w:t>
      </w:r>
      <w:proofErr w:type="spellEnd"/>
      <w:r>
        <w:rPr>
          <w:rFonts w:hint="eastAsia"/>
          <w:lang w:val="en-US" w:eastAsia="ja-JP"/>
        </w:rPr>
        <w:t xml:space="preserve"> is early implementable from Rel-16 </w:t>
      </w:r>
      <w:r w:rsidR="009564A7">
        <w:rPr>
          <w:rFonts w:eastAsiaTheme="minorEastAsia" w:hint="eastAsia"/>
          <w:lang w:val="en-US" w:eastAsia="ja-JP"/>
        </w:rPr>
        <w:t>[4]</w:t>
      </w:r>
      <w:r w:rsidR="009E0B04">
        <w:rPr>
          <w:rFonts w:eastAsiaTheme="minorEastAsia"/>
          <w:lang w:val="en-US" w:eastAsia="ja-JP"/>
        </w:rPr>
        <w:fldChar w:fldCharType="begin"/>
      </w:r>
      <w:r w:rsidR="009E0B04">
        <w:rPr>
          <w:rFonts w:eastAsiaTheme="minorEastAsia"/>
          <w:lang w:val="en-US" w:eastAsia="ja-JP"/>
        </w:rPr>
        <w:instrText xml:space="preserve"> </w:instrText>
      </w:r>
      <w:r w:rsidR="009E0B04">
        <w:rPr>
          <w:rFonts w:eastAsiaTheme="minorEastAsia" w:hint="eastAsia"/>
          <w:lang w:val="en-US" w:eastAsia="ja-JP"/>
        </w:rPr>
        <w:instrText>REF _Ref181409048 \r \h</w:instrText>
      </w:r>
      <w:r w:rsidR="009E0B04">
        <w:rPr>
          <w:rFonts w:eastAsiaTheme="minorEastAsia"/>
          <w:lang w:val="en-US" w:eastAsia="ja-JP"/>
        </w:rPr>
        <w:instrText xml:space="preserve"> </w:instrText>
      </w:r>
      <w:r w:rsidR="009E0B04">
        <w:rPr>
          <w:rFonts w:eastAsiaTheme="minorEastAsia"/>
          <w:lang w:val="en-US" w:eastAsia="ja-JP"/>
        </w:rPr>
      </w:r>
      <w:r w:rsidR="009E0B04">
        <w:rPr>
          <w:rFonts w:eastAsiaTheme="minorEastAsia"/>
          <w:lang w:val="en-US" w:eastAsia="ja-JP"/>
        </w:rPr>
        <w:fldChar w:fldCharType="separate"/>
      </w:r>
      <w:r w:rsidR="009E0B04">
        <w:rPr>
          <w:rFonts w:eastAsiaTheme="minorEastAsia"/>
          <w:lang w:val="en-US" w:eastAsia="ja-JP"/>
        </w:rPr>
        <w:t>[9]</w:t>
      </w:r>
      <w:r w:rsidR="009E0B04">
        <w:rPr>
          <w:rFonts w:eastAsiaTheme="minorEastAsia"/>
          <w:lang w:val="en-US" w:eastAsia="ja-JP"/>
        </w:rPr>
        <w:fldChar w:fldCharType="end"/>
      </w:r>
      <w:r w:rsidR="009564A7">
        <w:rPr>
          <w:rFonts w:eastAsiaTheme="minorEastAsia" w:hint="eastAsia"/>
          <w:lang w:val="en-US" w:eastAsia="ja-JP"/>
        </w:rPr>
        <w:t xml:space="preserve">. </w:t>
      </w:r>
      <w:r w:rsidR="009E0B04">
        <w:rPr>
          <w:rFonts w:hint="eastAsia"/>
          <w:lang w:val="en-US" w:eastAsia="ja-JP"/>
        </w:rPr>
        <w:t>For</w:t>
      </w:r>
      <w:r w:rsidR="004827C5">
        <w:rPr>
          <w:rFonts w:hint="eastAsia"/>
          <w:lang w:val="en-US" w:eastAsia="ja-JP"/>
        </w:rPr>
        <w:t xml:space="preserve"> the issue </w:t>
      </w:r>
      <w:r w:rsidR="00955EB8">
        <w:rPr>
          <w:rFonts w:hint="eastAsia"/>
          <w:lang w:val="en-US" w:eastAsia="ja-JP"/>
        </w:rPr>
        <w:t>1-2-7</w:t>
      </w:r>
      <w:r w:rsidR="004827C5">
        <w:rPr>
          <w:rFonts w:hint="eastAsia"/>
          <w:lang w:val="en-US" w:eastAsia="ja-JP"/>
        </w:rPr>
        <w:t>, i</w:t>
      </w:r>
      <w:r w:rsidR="009564A7">
        <w:rPr>
          <w:rFonts w:eastAsiaTheme="minorEastAsia" w:hint="eastAsia"/>
          <w:lang w:val="en-US" w:eastAsia="ja-JP"/>
        </w:rPr>
        <w:t xml:space="preserve">t is not necessary to specify the specific UE channel raster entry </w:t>
      </w:r>
      <w:r w:rsidR="009E0B04">
        <w:rPr>
          <w:rFonts w:hint="eastAsia"/>
          <w:lang w:val="en-US" w:eastAsia="ja-JP"/>
        </w:rPr>
        <w:t>but is sufficient to cover them by Enhanced channel raster. Therefore alternative 2 is proposed.</w:t>
      </w:r>
    </w:p>
    <w:p w14:paraId="787E9639" w14:textId="2F42FC46" w:rsidR="008003B1" w:rsidRPr="008003B1" w:rsidRDefault="008003B1" w:rsidP="008003B1">
      <w:pPr>
        <w:pStyle w:val="RAN4observation0"/>
        <w:rPr>
          <w:b/>
          <w:bCs/>
          <w:lang w:val="en-US" w:eastAsia="ja-JP"/>
        </w:rPr>
      </w:pPr>
      <w:bookmarkStart w:id="11" w:name="_Toc181969059"/>
      <w:r w:rsidRPr="008003B1">
        <w:rPr>
          <w:rFonts w:eastAsia="MS Mincho" w:hint="eastAsia"/>
          <w:b/>
          <w:bCs/>
          <w:lang w:val="en-US" w:eastAsia="ja-JP"/>
        </w:rPr>
        <w:t xml:space="preserve">The capability </w:t>
      </w:r>
      <w:proofErr w:type="spellStart"/>
      <w:r w:rsidRPr="008003B1">
        <w:rPr>
          <w:rFonts w:eastAsia="MS Mincho" w:hint="eastAsia"/>
          <w:b/>
          <w:bCs/>
          <w:lang w:val="en-US" w:eastAsia="ja-JP"/>
        </w:rPr>
        <w:t>signalling</w:t>
      </w:r>
      <w:proofErr w:type="spellEnd"/>
      <w:r w:rsidRPr="008003B1">
        <w:rPr>
          <w:rFonts w:eastAsia="MS Mincho" w:hint="eastAsia"/>
          <w:b/>
          <w:bCs/>
          <w:lang w:val="en-US" w:eastAsia="ja-JP"/>
        </w:rPr>
        <w:t xml:space="preserve"> for Enhanced channel raster is early implementable from Rel-16.</w:t>
      </w:r>
      <w:bookmarkEnd w:id="11"/>
    </w:p>
    <w:p w14:paraId="53F8938D" w14:textId="2471FCEC" w:rsidR="009564A7" w:rsidRPr="00A3597D" w:rsidRDefault="009564A7" w:rsidP="008003B1">
      <w:pPr>
        <w:pStyle w:val="RAN4proposal"/>
        <w:rPr>
          <w:lang w:val="en-US" w:eastAsia="ja-JP"/>
        </w:rPr>
      </w:pPr>
      <w:bookmarkStart w:id="12" w:name="_Toc181969060"/>
      <w:r w:rsidRPr="00A3597D">
        <w:rPr>
          <w:lang w:val="en-US" w:eastAsia="ja-JP"/>
        </w:rPr>
        <w:t xml:space="preserve">It is not necessary to specify the specific UE channel raster entry in </w:t>
      </w:r>
      <w:r w:rsidRPr="00A3597D">
        <w:rPr>
          <w:rFonts w:hint="eastAsia"/>
          <w:lang w:val="en-US" w:eastAsia="ja-JP"/>
        </w:rPr>
        <w:t>UE</w:t>
      </w:r>
      <w:r w:rsidRPr="00A3597D">
        <w:rPr>
          <w:lang w:val="en-US" w:eastAsia="ja-JP"/>
        </w:rPr>
        <w:t xml:space="preserve"> specification</w:t>
      </w:r>
      <w:r w:rsidRPr="00A3597D">
        <w:rPr>
          <w:rFonts w:hint="eastAsia"/>
          <w:lang w:val="en-US" w:eastAsia="ja-JP"/>
        </w:rPr>
        <w:t>s</w:t>
      </w:r>
      <w:r w:rsidR="009E0B04">
        <w:rPr>
          <w:rFonts w:hint="eastAsia"/>
          <w:lang w:val="en-US" w:eastAsia="ja-JP"/>
        </w:rPr>
        <w:t xml:space="preserve"> but is </w:t>
      </w:r>
      <w:r w:rsidR="009E0B04">
        <w:rPr>
          <w:lang w:val="en-US" w:eastAsia="ja-JP"/>
        </w:rPr>
        <w:t>sufficient</w:t>
      </w:r>
      <w:r w:rsidR="009E0B04">
        <w:rPr>
          <w:rFonts w:hint="eastAsia"/>
          <w:lang w:val="en-US" w:eastAsia="ja-JP"/>
        </w:rPr>
        <w:t xml:space="preserve"> to cover by Enhanced channel raster</w:t>
      </w:r>
      <w:r w:rsidRPr="00A3597D">
        <w:rPr>
          <w:lang w:val="en-US" w:eastAsia="ja-JP"/>
        </w:rPr>
        <w:t>.</w:t>
      </w:r>
      <w:bookmarkEnd w:id="12"/>
    </w:p>
    <w:p w14:paraId="4EAE28BE" w14:textId="49FF03CA" w:rsidR="00DF22EB" w:rsidRPr="00DF22EB" w:rsidRDefault="00DF22EB" w:rsidP="00A3597D">
      <w:pPr>
        <w:rPr>
          <w:lang w:val="en-US" w:eastAsia="ja-JP"/>
        </w:rPr>
      </w:pPr>
      <w:r>
        <w:rPr>
          <w:rFonts w:hint="eastAsia"/>
          <w:lang w:val="en-US" w:eastAsia="ja-JP"/>
        </w:rPr>
        <w:lastRenderedPageBreak/>
        <w:t xml:space="preserve">As mentioned </w:t>
      </w:r>
      <w:r w:rsidR="009E0B04">
        <w:rPr>
          <w:rFonts w:hint="eastAsia"/>
          <w:lang w:val="en-US" w:eastAsia="ja-JP"/>
        </w:rPr>
        <w:t>above,</w:t>
      </w:r>
      <w:r>
        <w:rPr>
          <w:rFonts w:hint="eastAsia"/>
          <w:lang w:val="en-US" w:eastAsia="ja-JP"/>
        </w:rPr>
        <w:t xml:space="preserve"> 40 MHz channel bandwidth is </w:t>
      </w:r>
      <w:r>
        <w:rPr>
          <w:lang w:val="en-US" w:eastAsia="ja-JP"/>
        </w:rPr>
        <w:t>specified</w:t>
      </w:r>
      <w:r>
        <w:rPr>
          <w:rFonts w:hint="eastAsia"/>
          <w:lang w:val="en-US" w:eastAsia="ja-JP"/>
        </w:rPr>
        <w:t xml:space="preserve"> in Rel-16 BS specifications as a TEI16 feature. </w:t>
      </w:r>
      <w:r w:rsidR="009E0B04">
        <w:rPr>
          <w:rFonts w:hint="eastAsia"/>
          <w:lang w:val="en-US" w:eastAsia="ja-JP"/>
        </w:rPr>
        <w:t xml:space="preserve">The </w:t>
      </w:r>
      <w:proofErr w:type="spellStart"/>
      <w:r w:rsidR="009E0B04">
        <w:rPr>
          <w:rFonts w:hint="eastAsia"/>
          <w:lang w:val="en-US" w:eastAsia="ja-JP"/>
        </w:rPr>
        <w:t>signalling</w:t>
      </w:r>
      <w:proofErr w:type="spellEnd"/>
      <w:r w:rsidR="009E0B04">
        <w:rPr>
          <w:rFonts w:hint="eastAsia"/>
          <w:lang w:val="en-US" w:eastAsia="ja-JP"/>
        </w:rPr>
        <w:t xml:space="preserve"> of Enhanced channel raster capability is early </w:t>
      </w:r>
      <w:r w:rsidR="009E0B04">
        <w:rPr>
          <w:lang w:val="en-US" w:eastAsia="ja-JP"/>
        </w:rPr>
        <w:t>implementable</w:t>
      </w:r>
      <w:r w:rsidR="009E0B04">
        <w:rPr>
          <w:rFonts w:hint="eastAsia"/>
          <w:lang w:val="en-US" w:eastAsia="ja-JP"/>
        </w:rPr>
        <w:t xml:space="preserve"> from Rel-16. </w:t>
      </w:r>
      <w:r w:rsidR="008003B1">
        <w:rPr>
          <w:rFonts w:hint="eastAsia"/>
          <w:lang w:val="en-US" w:eastAsia="ja-JP"/>
        </w:rPr>
        <w:t xml:space="preserve">It is not possible to make it release </w:t>
      </w:r>
      <w:r w:rsidR="008003B1">
        <w:rPr>
          <w:lang w:val="en-US" w:eastAsia="ja-JP"/>
        </w:rPr>
        <w:t>independent</w:t>
      </w:r>
      <w:r w:rsidR="008003B1">
        <w:rPr>
          <w:rFonts w:hint="eastAsia"/>
          <w:lang w:val="en-US" w:eastAsia="ja-JP"/>
        </w:rPr>
        <w:t xml:space="preserve"> from Rel-15. </w:t>
      </w:r>
      <w:r w:rsidR="009E0B04">
        <w:rPr>
          <w:rFonts w:hint="eastAsia"/>
          <w:lang w:val="en-US" w:eastAsia="ja-JP"/>
        </w:rPr>
        <w:t>T</w:t>
      </w:r>
      <w:r w:rsidR="008F7C94">
        <w:rPr>
          <w:lang w:val="en-US" w:eastAsia="ja-JP"/>
        </w:rPr>
        <w:t>herefore,</w:t>
      </w:r>
      <w:r>
        <w:rPr>
          <w:rFonts w:hint="eastAsia"/>
          <w:lang w:val="en-US" w:eastAsia="ja-JP"/>
        </w:rPr>
        <w:t xml:space="preserve"> we propose </w:t>
      </w:r>
      <w:r>
        <w:rPr>
          <w:lang w:val="en-US" w:eastAsia="ja-JP"/>
        </w:rPr>
        <w:t>that</w:t>
      </w:r>
      <w:r>
        <w:rPr>
          <w:rFonts w:hint="eastAsia"/>
          <w:lang w:val="en-US" w:eastAsia="ja-JP"/>
        </w:rPr>
        <w:t xml:space="preserve"> the UE release independence of 40 MHz for n28 is from Rel-16.</w:t>
      </w:r>
    </w:p>
    <w:p w14:paraId="394711E0" w14:textId="592487CD" w:rsidR="00A3597D" w:rsidRPr="00A3597D" w:rsidRDefault="00DF22EB" w:rsidP="00DF22EB">
      <w:pPr>
        <w:pStyle w:val="RAN4proposal"/>
        <w:rPr>
          <w:lang w:val="en-US" w:eastAsia="ja-JP"/>
        </w:rPr>
      </w:pPr>
      <w:bookmarkStart w:id="13" w:name="_Toc181969061"/>
      <w:r>
        <w:rPr>
          <w:rFonts w:hint="eastAsia"/>
          <w:lang w:val="en-US" w:eastAsia="ja-JP"/>
        </w:rPr>
        <w:t xml:space="preserve">The </w:t>
      </w:r>
      <w:r w:rsidRPr="00DF22EB">
        <w:rPr>
          <w:lang w:val="en-US" w:eastAsia="ja-JP"/>
        </w:rPr>
        <w:t>release independence of 40</w:t>
      </w:r>
      <w:r>
        <w:rPr>
          <w:rFonts w:hint="eastAsia"/>
          <w:lang w:val="en-US" w:eastAsia="ja-JP"/>
        </w:rPr>
        <w:t xml:space="preserve"> </w:t>
      </w:r>
      <w:r w:rsidRPr="00DF22EB">
        <w:rPr>
          <w:lang w:val="en-US" w:eastAsia="ja-JP"/>
        </w:rPr>
        <w:t>MHz for n28</w:t>
      </w:r>
      <w:r>
        <w:rPr>
          <w:rFonts w:hint="eastAsia"/>
          <w:lang w:val="en-US" w:eastAsia="ja-JP"/>
        </w:rPr>
        <w:t xml:space="preserve"> is from Rel-16.</w:t>
      </w:r>
      <w:bookmarkEnd w:id="13"/>
    </w:p>
    <w:p w14:paraId="4801FCF9" w14:textId="77777777" w:rsidR="009564A7" w:rsidRPr="00132578" w:rsidRDefault="009564A7" w:rsidP="009564A7">
      <w:pPr>
        <w:rPr>
          <w:lang w:val="en-US" w:eastAsia="ja-JP"/>
        </w:rPr>
      </w:pPr>
    </w:p>
    <w:p w14:paraId="31F7231A" w14:textId="77777777" w:rsidR="00CD7492" w:rsidRPr="00614DD8" w:rsidRDefault="00CD7492" w:rsidP="00A37002">
      <w:pPr>
        <w:pStyle w:val="RAN4H1"/>
        <w:rPr>
          <w:lang w:val="en-US"/>
        </w:rPr>
      </w:pPr>
      <w:bookmarkStart w:id="14" w:name="_Toc116995848"/>
      <w:r w:rsidRPr="00614DD8">
        <w:rPr>
          <w:lang w:val="en-US"/>
        </w:rPr>
        <w:t>Conclusion</w:t>
      </w:r>
      <w:bookmarkEnd w:id="14"/>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2C276106" w14:textId="319723F7" w:rsidR="00774954" w:rsidRDefault="00B51C35">
      <w:pPr>
        <w:pStyle w:val="TOC4"/>
        <w:tabs>
          <w:tab w:val="right" w:leader="dot" w:pos="9617"/>
        </w:tabs>
        <w:rPr>
          <w:rFonts w:asciiTheme="minorHAnsi" w:eastAsiaTheme="minorEastAsia" w:hAnsiTheme="minorHAnsi"/>
          <w:noProof/>
          <w:kern w:val="2"/>
          <w:sz w:val="24"/>
          <w:szCs w:val="24"/>
          <w:lang w:val="en-US" w:eastAsia="ja-JP"/>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81969057" w:history="1">
        <w:r w:rsidR="00774954" w:rsidRPr="00D0285F">
          <w:rPr>
            <w:rStyle w:val="Hyperlink"/>
            <w:b/>
            <w:bCs/>
            <w:noProof/>
          </w:rPr>
          <w:t xml:space="preserve">Observation 1: BS 40 MHz channel bandwidth </w:t>
        </w:r>
        <w:r w:rsidR="00774954" w:rsidRPr="00D0285F">
          <w:rPr>
            <w:rStyle w:val="Hyperlink"/>
            <w:b/>
            <w:bCs/>
            <w:noProof/>
            <w:lang w:eastAsia="ja-JP"/>
          </w:rPr>
          <w:t xml:space="preserve">centred </w:t>
        </w:r>
        <w:r w:rsidR="00774954" w:rsidRPr="00D0285F">
          <w:rPr>
            <w:rStyle w:val="Hyperlink"/>
            <w:b/>
            <w:bCs/>
            <w:noProof/>
          </w:rPr>
          <w:t xml:space="preserve">at 723.04 MHz for UL and 778.04 MHz for DL has been already introduced </w:t>
        </w:r>
        <w:r w:rsidR="00774954" w:rsidRPr="00D0285F">
          <w:rPr>
            <w:rStyle w:val="Hyperlink"/>
            <w:b/>
            <w:bCs/>
            <w:noProof/>
            <w:lang w:eastAsia="ja-JP"/>
          </w:rPr>
          <w:t xml:space="preserve">in Rel-16 </w:t>
        </w:r>
        <w:r w:rsidR="00774954" w:rsidRPr="00D0285F">
          <w:rPr>
            <w:rStyle w:val="Hyperlink"/>
            <w:b/>
            <w:bCs/>
            <w:noProof/>
          </w:rPr>
          <w:t>as TEI16 feature</w:t>
        </w:r>
        <w:r w:rsidR="00774954" w:rsidRPr="00D0285F">
          <w:rPr>
            <w:rStyle w:val="Hyperlink"/>
            <w:b/>
            <w:bCs/>
            <w:noProof/>
            <w:lang w:eastAsia="ja-JP"/>
          </w:rPr>
          <w:t xml:space="preserve"> to nest UE 30 MHz channel bandwidth centred at 718.0 MHz for UL and 763.0 MHz for DL.</w:t>
        </w:r>
      </w:hyperlink>
    </w:p>
    <w:p w14:paraId="7DC1E4E3" w14:textId="04057CEC" w:rsidR="00774954" w:rsidRDefault="00774954">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969058" w:history="1">
        <w:r w:rsidRPr="00D0285F">
          <w:rPr>
            <w:rStyle w:val="Hyperlink"/>
            <w:noProof/>
            <w:lang w:eastAsia="ja-JP"/>
          </w:rPr>
          <w:t>Proposal 1: NOTE 7 is changed to “For UEs supporting 30 MHz max channel bandwidth, the minimum requirements are specified for any NR UL channel bandwidth confined to 703-733 MHz or 718-748 MHz. For UEs supporting 40 MHz max bandwidth, the minimum requirements are specified for any NR UL channel bandwidth confined to 703-743.04 MHz or 718-748 MHz.”</w:t>
        </w:r>
      </w:hyperlink>
    </w:p>
    <w:p w14:paraId="1276E422" w14:textId="57C028B8" w:rsidR="00774954" w:rsidRDefault="00774954">
      <w:pPr>
        <w:pStyle w:val="TOC4"/>
        <w:tabs>
          <w:tab w:val="right" w:leader="dot" w:pos="9617"/>
        </w:tabs>
        <w:rPr>
          <w:rFonts w:asciiTheme="minorHAnsi" w:eastAsiaTheme="minorEastAsia" w:hAnsiTheme="minorHAnsi"/>
          <w:noProof/>
          <w:kern w:val="2"/>
          <w:sz w:val="24"/>
          <w:szCs w:val="24"/>
          <w:lang w:val="en-US" w:eastAsia="ja-JP"/>
          <w14:ligatures w14:val="standardContextual"/>
        </w:rPr>
      </w:pPr>
      <w:hyperlink w:anchor="_Toc181969059" w:history="1">
        <w:r w:rsidRPr="00D0285F">
          <w:rPr>
            <w:rStyle w:val="Hyperlink"/>
            <w:b/>
            <w:bCs/>
            <w:noProof/>
            <w:lang w:val="en-US" w:eastAsia="ja-JP"/>
          </w:rPr>
          <w:t>Observation 2: The capability signalling for Enhanced channel raster is early implementable from Rel-16.</w:t>
        </w:r>
      </w:hyperlink>
    </w:p>
    <w:p w14:paraId="761AB601" w14:textId="147F2CAA" w:rsidR="00774954" w:rsidRDefault="00774954">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969060" w:history="1">
        <w:r w:rsidRPr="00D0285F">
          <w:rPr>
            <w:rStyle w:val="Hyperlink"/>
            <w:noProof/>
            <w:lang w:val="en-US" w:eastAsia="ja-JP"/>
          </w:rPr>
          <w:t>Proposal 2: It is not necessary to specify the specific UE channel raster entry in UE specifications but is sufficient to cover by Enhanced channel raster.</w:t>
        </w:r>
      </w:hyperlink>
    </w:p>
    <w:p w14:paraId="79C53367" w14:textId="710C1613" w:rsidR="00774954" w:rsidRDefault="00774954">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181969061" w:history="1">
        <w:r w:rsidRPr="00D0285F">
          <w:rPr>
            <w:rStyle w:val="Hyperlink"/>
            <w:noProof/>
            <w:lang w:val="en-US" w:eastAsia="ja-JP"/>
          </w:rPr>
          <w:t>Proposal 3: The release independence of 40 MHz for n28 is from Rel-16.</w:t>
        </w:r>
      </w:hyperlink>
    </w:p>
    <w:p w14:paraId="2DCA716B" w14:textId="1D51FE1E" w:rsidR="00A557FB" w:rsidRDefault="00B51C35" w:rsidP="00132578">
      <w:pPr>
        <w:pStyle w:val="TOC5"/>
        <w:tabs>
          <w:tab w:val="right" w:leader="dot" w:pos="9617"/>
        </w:tabs>
        <w:rPr>
          <w:lang w:val="en-US"/>
        </w:rPr>
      </w:pPr>
      <w:r w:rsidRPr="00614DD8">
        <w:rPr>
          <w:lang w:val="en-US"/>
        </w:rPr>
        <w:fldChar w:fldCharType="end"/>
      </w:r>
      <w:bookmarkStart w:id="15" w:name="_Toc116995849"/>
      <w:r w:rsidR="004E1027">
        <w:rPr>
          <w:rFonts w:asciiTheme="minorHAnsi" w:eastAsiaTheme="minorEastAsia" w:hAnsiTheme="minorHAnsi"/>
          <w:b w:val="0"/>
          <w:noProof/>
          <w:kern w:val="2"/>
          <w:sz w:val="24"/>
          <w:szCs w:val="24"/>
          <w:lang w:val="en-US" w:eastAsia="ja-JP"/>
          <w14:ligatures w14:val="standardContextual"/>
        </w:rPr>
        <w:t xml:space="preserve"> </w:t>
      </w:r>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5"/>
    </w:p>
    <w:p w14:paraId="79797888" w14:textId="75DD4F07" w:rsidR="00153EAE" w:rsidRDefault="009564A7" w:rsidP="009564A7">
      <w:pPr>
        <w:pStyle w:val="ListParagraph"/>
        <w:numPr>
          <w:ilvl w:val="0"/>
          <w:numId w:val="21"/>
        </w:numPr>
        <w:ind w:right="-22"/>
        <w:rPr>
          <w:lang w:val="en-US"/>
        </w:rPr>
      </w:pPr>
      <w:bookmarkStart w:id="16" w:name="_Ref114500673"/>
      <w:bookmarkEnd w:id="16"/>
      <w:r w:rsidRPr="009564A7">
        <w:rPr>
          <w:lang w:val="en-US" w:eastAsia="ja-JP"/>
        </w:rPr>
        <w:t>RP-241660 New WID: Introduction of Power Class 2 and UE 40MHz Channel Bandwidth in NR band n28, CMCC, CBN, RAN#104</w:t>
      </w:r>
    </w:p>
    <w:p w14:paraId="6438D319" w14:textId="575301BC" w:rsidR="009564A7" w:rsidRDefault="009564A7" w:rsidP="009564A7">
      <w:pPr>
        <w:pStyle w:val="ListParagraph"/>
        <w:numPr>
          <w:ilvl w:val="0"/>
          <w:numId w:val="21"/>
        </w:numPr>
        <w:ind w:right="-22"/>
        <w:rPr>
          <w:lang w:val="en-US"/>
        </w:rPr>
      </w:pPr>
      <w:r w:rsidRPr="009564A7">
        <w:rPr>
          <w:lang w:val="en-US"/>
        </w:rPr>
        <w:t>RP-223523 CR on R16 TS 38.104 to add channel raster exception for band n28, CMCC, RAN#98e</w:t>
      </w:r>
    </w:p>
    <w:p w14:paraId="29BCE53F" w14:textId="16946C2C" w:rsidR="009564A7" w:rsidRDefault="009564A7" w:rsidP="009564A7">
      <w:pPr>
        <w:pStyle w:val="ListParagraph"/>
        <w:numPr>
          <w:ilvl w:val="0"/>
          <w:numId w:val="21"/>
        </w:numPr>
        <w:ind w:right="-22"/>
        <w:rPr>
          <w:lang w:val="en-US"/>
        </w:rPr>
      </w:pPr>
      <w:r w:rsidRPr="009564A7">
        <w:rPr>
          <w:lang w:val="en-US"/>
        </w:rPr>
        <w:t>RP-223524 CR on R17 TS 38.104 to add channel raster exception for band n28, CMCC, RAN#98e</w:t>
      </w:r>
    </w:p>
    <w:p w14:paraId="30C108F4" w14:textId="542117E0" w:rsidR="009564A7" w:rsidRDefault="009564A7" w:rsidP="009564A7">
      <w:pPr>
        <w:pStyle w:val="ListParagraph"/>
        <w:numPr>
          <w:ilvl w:val="0"/>
          <w:numId w:val="21"/>
        </w:numPr>
        <w:ind w:right="-22"/>
        <w:rPr>
          <w:lang w:val="en-US"/>
        </w:rPr>
      </w:pPr>
      <w:r w:rsidRPr="009564A7">
        <w:rPr>
          <w:lang w:val="en-US"/>
        </w:rPr>
        <w:t>R4-2410712 Rel-18 RAN4 UE feature list for NR (version 5), CMCC, RAN4#111</w:t>
      </w:r>
    </w:p>
    <w:p w14:paraId="6FFC059D" w14:textId="4BAC8888" w:rsidR="00913BFF" w:rsidRPr="00913BFF" w:rsidRDefault="00913BFF" w:rsidP="00913BFF">
      <w:pPr>
        <w:pStyle w:val="ListParagraph"/>
        <w:numPr>
          <w:ilvl w:val="0"/>
          <w:numId w:val="21"/>
        </w:numPr>
        <w:rPr>
          <w:lang w:val="en-US"/>
        </w:rPr>
      </w:pPr>
      <w:bookmarkStart w:id="17" w:name="_Ref177479232"/>
      <w:r w:rsidRPr="00913BFF">
        <w:rPr>
          <w:lang w:val="en-US"/>
        </w:rPr>
        <w:t>R4-2414274</w:t>
      </w:r>
      <w:r>
        <w:rPr>
          <w:rFonts w:hint="eastAsia"/>
          <w:lang w:val="en-US" w:eastAsia="ja-JP"/>
        </w:rPr>
        <w:t xml:space="preserve"> </w:t>
      </w:r>
      <w:r w:rsidRPr="00913BFF">
        <w:rPr>
          <w:lang w:val="en-US" w:eastAsia="ja-JP"/>
        </w:rPr>
        <w:t>WF on introduction of PC2 and 40MHz CBW in NR band n28</w:t>
      </w:r>
      <w:r>
        <w:rPr>
          <w:rFonts w:hint="eastAsia"/>
          <w:lang w:val="en-US" w:eastAsia="ja-JP"/>
        </w:rPr>
        <w:t>, CMCC, RAN4#112</w:t>
      </w:r>
      <w:bookmarkEnd w:id="17"/>
    </w:p>
    <w:p w14:paraId="32B2D472" w14:textId="0F3246F0" w:rsidR="00913BFF" w:rsidRDefault="00412C0E" w:rsidP="009564A7">
      <w:pPr>
        <w:pStyle w:val="ListParagraph"/>
        <w:numPr>
          <w:ilvl w:val="0"/>
          <w:numId w:val="21"/>
        </w:numPr>
        <w:ind w:right="-22"/>
        <w:rPr>
          <w:lang w:val="en-US"/>
        </w:rPr>
      </w:pPr>
      <w:bookmarkStart w:id="18" w:name="_Ref177481077"/>
      <w:r w:rsidRPr="00412C0E">
        <w:rPr>
          <w:lang w:val="en-US"/>
        </w:rPr>
        <w:t>R4-2412817</w:t>
      </w:r>
      <w:r>
        <w:rPr>
          <w:rFonts w:hint="eastAsia"/>
          <w:lang w:val="en-US" w:eastAsia="ja-JP"/>
        </w:rPr>
        <w:t xml:space="preserve"> </w:t>
      </w:r>
      <w:r w:rsidRPr="00412C0E">
        <w:rPr>
          <w:lang w:val="en-US" w:eastAsia="ja-JP"/>
        </w:rPr>
        <w:t>Topic summary for [112][115] NR_n28_PC2_40MHz</w:t>
      </w:r>
      <w:r>
        <w:rPr>
          <w:rFonts w:hint="eastAsia"/>
          <w:lang w:val="en-US" w:eastAsia="ja-JP"/>
        </w:rPr>
        <w:t>, CMCC, RAN4#112</w:t>
      </w:r>
      <w:bookmarkEnd w:id="18"/>
    </w:p>
    <w:p w14:paraId="4B5DC59D" w14:textId="2FD2ADB4" w:rsidR="006A60AC" w:rsidRDefault="006A60AC" w:rsidP="009564A7">
      <w:pPr>
        <w:pStyle w:val="ListParagraph"/>
        <w:numPr>
          <w:ilvl w:val="0"/>
          <w:numId w:val="21"/>
        </w:numPr>
        <w:ind w:right="-22"/>
        <w:rPr>
          <w:lang w:val="en-US"/>
        </w:rPr>
      </w:pPr>
      <w:bookmarkStart w:id="19" w:name="_Ref181405508"/>
      <w:r w:rsidRPr="006A60AC">
        <w:rPr>
          <w:lang w:val="en-US"/>
        </w:rPr>
        <w:t>R4-2417082</w:t>
      </w:r>
      <w:r>
        <w:rPr>
          <w:rFonts w:hint="eastAsia"/>
          <w:lang w:val="en-US" w:eastAsia="ja-JP"/>
        </w:rPr>
        <w:t xml:space="preserve"> </w:t>
      </w:r>
      <w:r w:rsidRPr="006A60AC">
        <w:rPr>
          <w:lang w:val="en-US"/>
        </w:rPr>
        <w:t>WF on PC2 and 40MHz CBW for n28</w:t>
      </w:r>
      <w:r>
        <w:rPr>
          <w:rFonts w:hint="eastAsia"/>
          <w:lang w:val="en-US" w:eastAsia="ja-JP"/>
        </w:rPr>
        <w:t>, CMCC, RAN4#112-bis</w:t>
      </w:r>
      <w:bookmarkEnd w:id="19"/>
    </w:p>
    <w:p w14:paraId="7CD9DB6E" w14:textId="65FBC9D4" w:rsidR="004B3D0D" w:rsidRDefault="004B3D0D" w:rsidP="009564A7">
      <w:pPr>
        <w:pStyle w:val="ListParagraph"/>
        <w:numPr>
          <w:ilvl w:val="0"/>
          <w:numId w:val="21"/>
        </w:numPr>
        <w:ind w:right="-22"/>
        <w:rPr>
          <w:lang w:val="en-US"/>
        </w:rPr>
      </w:pPr>
      <w:bookmarkStart w:id="20" w:name="_Ref181405930"/>
      <w:r w:rsidRPr="004B3D0D">
        <w:rPr>
          <w:lang w:val="en-US"/>
        </w:rPr>
        <w:t>R4-2415216</w:t>
      </w:r>
      <w:r>
        <w:rPr>
          <w:rFonts w:hint="eastAsia"/>
          <w:lang w:val="en-US" w:eastAsia="ja-JP"/>
        </w:rPr>
        <w:t xml:space="preserve"> </w:t>
      </w:r>
      <w:r w:rsidRPr="004B3D0D">
        <w:rPr>
          <w:lang w:val="en-US"/>
        </w:rPr>
        <w:t>Topic summary for [112bis][112] NR_n28_PC2_40MHz</w:t>
      </w:r>
      <w:r>
        <w:rPr>
          <w:rFonts w:hint="eastAsia"/>
          <w:lang w:val="en-US" w:eastAsia="ja-JP"/>
        </w:rPr>
        <w:t>, RAN4#112-bis</w:t>
      </w:r>
      <w:bookmarkEnd w:id="20"/>
    </w:p>
    <w:p w14:paraId="7BF3EB65" w14:textId="1B5C0D8C" w:rsidR="009E0B04" w:rsidRPr="000D2FC0" w:rsidRDefault="009E0B04" w:rsidP="009564A7">
      <w:pPr>
        <w:pStyle w:val="ListParagraph"/>
        <w:numPr>
          <w:ilvl w:val="0"/>
          <w:numId w:val="21"/>
        </w:numPr>
        <w:ind w:right="-22"/>
        <w:rPr>
          <w:lang w:val="en-US"/>
        </w:rPr>
      </w:pPr>
      <w:bookmarkStart w:id="21" w:name="_Ref181409048"/>
      <w:r>
        <w:rPr>
          <w:rFonts w:hint="eastAsia"/>
          <w:lang w:val="en-US" w:eastAsia="ja-JP"/>
        </w:rPr>
        <w:t>TS 38.331</w:t>
      </w:r>
      <w:bookmarkEnd w:id="21"/>
      <w:r w:rsidR="00732CE4">
        <w:rPr>
          <w:rFonts w:hint="eastAsia"/>
          <w:lang w:val="en-US" w:eastAsia="ja-JP"/>
        </w:rPr>
        <w:t xml:space="preserve"> Annex C: </w:t>
      </w:r>
      <w:r w:rsidR="00732CE4" w:rsidRPr="00732CE4">
        <w:rPr>
          <w:lang w:val="en-US" w:eastAsia="ja-JP"/>
        </w:rPr>
        <w:t>List of CRs Containing Early Implementable Features and Corrections</w:t>
      </w:r>
    </w:p>
    <w:sectPr w:rsidR="009E0B04" w:rsidRPr="000D2FC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5EAF1" w14:textId="77777777" w:rsidR="0092787D" w:rsidRDefault="0092787D" w:rsidP="00001C9B">
      <w:pPr>
        <w:spacing w:after="0" w:line="240" w:lineRule="auto"/>
      </w:pPr>
      <w:r>
        <w:separator/>
      </w:r>
    </w:p>
  </w:endnote>
  <w:endnote w:type="continuationSeparator" w:id="0">
    <w:p w14:paraId="28638A64" w14:textId="77777777" w:rsidR="0092787D" w:rsidRDefault="0092787D" w:rsidP="00001C9B">
      <w:pPr>
        <w:spacing w:after="0" w:line="240" w:lineRule="auto"/>
      </w:pPr>
      <w:r>
        <w:continuationSeparator/>
      </w:r>
    </w:p>
  </w:endnote>
  <w:endnote w:type="continuationNotice" w:id="1">
    <w:p w14:paraId="3AE14AA0" w14:textId="77777777" w:rsidR="0092787D" w:rsidRDefault="0092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9B0D6" w14:textId="77777777" w:rsidR="0092787D" w:rsidRDefault="0092787D" w:rsidP="00001C9B">
      <w:pPr>
        <w:spacing w:after="0" w:line="240" w:lineRule="auto"/>
      </w:pPr>
      <w:r>
        <w:separator/>
      </w:r>
    </w:p>
  </w:footnote>
  <w:footnote w:type="continuationSeparator" w:id="0">
    <w:p w14:paraId="608EA52B" w14:textId="77777777" w:rsidR="0092787D" w:rsidRDefault="0092787D" w:rsidP="00001C9B">
      <w:pPr>
        <w:spacing w:after="0" w:line="240" w:lineRule="auto"/>
      </w:pPr>
      <w:r>
        <w:continuationSeparator/>
      </w:r>
    </w:p>
  </w:footnote>
  <w:footnote w:type="continuationNotice" w:id="1">
    <w:p w14:paraId="0A04C1AE" w14:textId="77777777" w:rsidR="0092787D" w:rsidRDefault="0092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274FCC"/>
    <w:multiLevelType w:val="hybridMultilevel"/>
    <w:tmpl w:val="1BD2B24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DC04312"/>
    <w:multiLevelType w:val="multilevel"/>
    <w:tmpl w:val="0DC043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A5D292B"/>
    <w:multiLevelType w:val="hybridMultilevel"/>
    <w:tmpl w:val="57CED5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B5A5D"/>
    <w:multiLevelType w:val="multilevel"/>
    <w:tmpl w:val="281B5A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63508C26"/>
    <w:lvl w:ilvl="0" w:tplc="0308A718">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08309C38"/>
    <w:lvl w:ilvl="0" w:tplc="BE903B2E">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9"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2"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513637"/>
    <w:multiLevelType w:val="hybridMultilevel"/>
    <w:tmpl w:val="172650B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0"/>
  </w:num>
  <w:num w:numId="3" w16cid:durableId="1792749823">
    <w:abstractNumId w:val="17"/>
  </w:num>
  <w:num w:numId="4" w16cid:durableId="517735681">
    <w:abstractNumId w:val="9"/>
  </w:num>
  <w:num w:numId="5" w16cid:durableId="1142041724">
    <w:abstractNumId w:val="24"/>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6"/>
  </w:num>
  <w:num w:numId="16" w16cid:durableId="516113510">
    <w:abstractNumId w:val="8"/>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9"/>
  </w:num>
  <w:num w:numId="28" w16cid:durableId="411775096">
    <w:abstractNumId w:val="25"/>
  </w:num>
  <w:num w:numId="29" w16cid:durableId="1049035517">
    <w:abstractNumId w:val="12"/>
  </w:num>
  <w:num w:numId="30" w16cid:durableId="1508253574">
    <w:abstractNumId w:val="13"/>
  </w:num>
  <w:num w:numId="31" w16cid:durableId="1061832381">
    <w:abstractNumId w:val="23"/>
  </w:num>
  <w:num w:numId="32" w16cid:durableId="81419477">
    <w:abstractNumId w:val="5"/>
    <w:lvlOverride w:ilvl="0"/>
    <w:lvlOverride w:ilvl="1"/>
    <w:lvlOverride w:ilvl="2">
      <w:startOverride w:val="1"/>
    </w:lvlOverride>
    <w:lvlOverride w:ilvl="3"/>
    <w:lvlOverride w:ilvl="4"/>
    <w:lvlOverride w:ilvl="5"/>
    <w:lvlOverride w:ilvl="6"/>
    <w:lvlOverride w:ilvl="7"/>
    <w:lvlOverride w:ilvl="8"/>
  </w:num>
  <w:num w:numId="33" w16cid:durableId="1331329962">
    <w:abstractNumId w:val="27"/>
  </w:num>
  <w:num w:numId="34" w16cid:durableId="1737971265">
    <w:abstractNumId w:val="6"/>
  </w:num>
  <w:num w:numId="35" w16cid:durableId="1302882497">
    <w:abstractNumId w:val="22"/>
  </w:num>
  <w:num w:numId="36" w16cid:durableId="143090286">
    <w:abstractNumId w:val="30"/>
  </w:num>
  <w:num w:numId="37" w16cid:durableId="427770670">
    <w:abstractNumId w:val="21"/>
  </w:num>
  <w:num w:numId="38" w16cid:durableId="1663897701">
    <w:abstractNumId w:val="18"/>
  </w:num>
  <w:num w:numId="39" w16cid:durableId="1683775093">
    <w:abstractNumId w:val="28"/>
  </w:num>
  <w:num w:numId="40" w16cid:durableId="725951186">
    <w:abstractNumId w:val="4"/>
  </w:num>
  <w:num w:numId="41" w16cid:durableId="707684904">
    <w:abstractNumId w:val="11"/>
  </w:num>
  <w:num w:numId="42" w16cid:durableId="38946063">
    <w:abstractNumId w:val="7"/>
  </w:num>
  <w:num w:numId="43" w16cid:durableId="498622039">
    <w:abstractNumId w:val="29"/>
  </w:num>
  <w:num w:numId="44" w16cid:durableId="1640069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11784"/>
    <w:rsid w:val="000151EF"/>
    <w:rsid w:val="000239F5"/>
    <w:rsid w:val="00030D12"/>
    <w:rsid w:val="00054B9B"/>
    <w:rsid w:val="00054F7C"/>
    <w:rsid w:val="000567BA"/>
    <w:rsid w:val="000574F5"/>
    <w:rsid w:val="00067893"/>
    <w:rsid w:val="00071CAC"/>
    <w:rsid w:val="00072CCA"/>
    <w:rsid w:val="000763AA"/>
    <w:rsid w:val="0008612A"/>
    <w:rsid w:val="00090E18"/>
    <w:rsid w:val="000A10BC"/>
    <w:rsid w:val="000A7F53"/>
    <w:rsid w:val="000B0056"/>
    <w:rsid w:val="000B6504"/>
    <w:rsid w:val="000C2E56"/>
    <w:rsid w:val="000C3C7B"/>
    <w:rsid w:val="000D0F93"/>
    <w:rsid w:val="000D2FC0"/>
    <w:rsid w:val="000E00CD"/>
    <w:rsid w:val="000E22B6"/>
    <w:rsid w:val="000F45C8"/>
    <w:rsid w:val="0010107E"/>
    <w:rsid w:val="00106416"/>
    <w:rsid w:val="00110481"/>
    <w:rsid w:val="001127C9"/>
    <w:rsid w:val="00114498"/>
    <w:rsid w:val="001153AD"/>
    <w:rsid w:val="00115B88"/>
    <w:rsid w:val="00125030"/>
    <w:rsid w:val="00126C0F"/>
    <w:rsid w:val="00132578"/>
    <w:rsid w:val="00132F6A"/>
    <w:rsid w:val="00133913"/>
    <w:rsid w:val="00140221"/>
    <w:rsid w:val="001519D8"/>
    <w:rsid w:val="00153EAE"/>
    <w:rsid w:val="001642FC"/>
    <w:rsid w:val="0016496B"/>
    <w:rsid w:val="001662FD"/>
    <w:rsid w:val="00172B3A"/>
    <w:rsid w:val="001743E2"/>
    <w:rsid w:val="001745F8"/>
    <w:rsid w:val="001838CF"/>
    <w:rsid w:val="001868EE"/>
    <w:rsid w:val="00193A5A"/>
    <w:rsid w:val="00196040"/>
    <w:rsid w:val="001A3BA4"/>
    <w:rsid w:val="001A6D1F"/>
    <w:rsid w:val="001A7C64"/>
    <w:rsid w:val="001B1EA8"/>
    <w:rsid w:val="001C1ED4"/>
    <w:rsid w:val="001C565A"/>
    <w:rsid w:val="001E30F6"/>
    <w:rsid w:val="00204AA4"/>
    <w:rsid w:val="00217EE5"/>
    <w:rsid w:val="00220DA0"/>
    <w:rsid w:val="00224EC1"/>
    <w:rsid w:val="00235F5C"/>
    <w:rsid w:val="002413D8"/>
    <w:rsid w:val="00246218"/>
    <w:rsid w:val="00257FA3"/>
    <w:rsid w:val="002617A4"/>
    <w:rsid w:val="00277B56"/>
    <w:rsid w:val="00282A74"/>
    <w:rsid w:val="002849D4"/>
    <w:rsid w:val="00292787"/>
    <w:rsid w:val="002943ED"/>
    <w:rsid w:val="00296854"/>
    <w:rsid w:val="002A19F5"/>
    <w:rsid w:val="002B4922"/>
    <w:rsid w:val="002B69F3"/>
    <w:rsid w:val="002C22C3"/>
    <w:rsid w:val="002C2D19"/>
    <w:rsid w:val="002D10FA"/>
    <w:rsid w:val="002D4C55"/>
    <w:rsid w:val="002E6DED"/>
    <w:rsid w:val="003002EC"/>
    <w:rsid w:val="00300956"/>
    <w:rsid w:val="00312251"/>
    <w:rsid w:val="00317187"/>
    <w:rsid w:val="0032499A"/>
    <w:rsid w:val="00333BC7"/>
    <w:rsid w:val="003341F7"/>
    <w:rsid w:val="003424F6"/>
    <w:rsid w:val="00347D04"/>
    <w:rsid w:val="00347FEC"/>
    <w:rsid w:val="003509DF"/>
    <w:rsid w:val="00355F57"/>
    <w:rsid w:val="00356F45"/>
    <w:rsid w:val="00366B74"/>
    <w:rsid w:val="003672F0"/>
    <w:rsid w:val="00381F95"/>
    <w:rsid w:val="00397CCD"/>
    <w:rsid w:val="003A6FD1"/>
    <w:rsid w:val="003A710A"/>
    <w:rsid w:val="003A7BAF"/>
    <w:rsid w:val="003B0F84"/>
    <w:rsid w:val="003B44DC"/>
    <w:rsid w:val="003B4D1A"/>
    <w:rsid w:val="003B659E"/>
    <w:rsid w:val="003B6C59"/>
    <w:rsid w:val="003C275E"/>
    <w:rsid w:val="003C4CDE"/>
    <w:rsid w:val="003C4FDE"/>
    <w:rsid w:val="003D44AF"/>
    <w:rsid w:val="003E544C"/>
    <w:rsid w:val="003E58DF"/>
    <w:rsid w:val="00404C4C"/>
    <w:rsid w:val="00412C0E"/>
    <w:rsid w:val="00412E2E"/>
    <w:rsid w:val="0041423F"/>
    <w:rsid w:val="00414F81"/>
    <w:rsid w:val="00416033"/>
    <w:rsid w:val="00436A0F"/>
    <w:rsid w:val="00437150"/>
    <w:rsid w:val="0043750A"/>
    <w:rsid w:val="004439ED"/>
    <w:rsid w:val="00447577"/>
    <w:rsid w:val="00455822"/>
    <w:rsid w:val="004732E9"/>
    <w:rsid w:val="004827C5"/>
    <w:rsid w:val="004854BB"/>
    <w:rsid w:val="00494493"/>
    <w:rsid w:val="00496606"/>
    <w:rsid w:val="00497BD8"/>
    <w:rsid w:val="004A71D2"/>
    <w:rsid w:val="004B3D0D"/>
    <w:rsid w:val="004C2F76"/>
    <w:rsid w:val="004D5EF2"/>
    <w:rsid w:val="004E1027"/>
    <w:rsid w:val="004E53D8"/>
    <w:rsid w:val="004E5E66"/>
    <w:rsid w:val="004E7ADB"/>
    <w:rsid w:val="004F4255"/>
    <w:rsid w:val="00503B4D"/>
    <w:rsid w:val="00504EE9"/>
    <w:rsid w:val="00510F62"/>
    <w:rsid w:val="00514E4F"/>
    <w:rsid w:val="005205D2"/>
    <w:rsid w:val="00521576"/>
    <w:rsid w:val="005250E6"/>
    <w:rsid w:val="0053213A"/>
    <w:rsid w:val="00542D23"/>
    <w:rsid w:val="0054442C"/>
    <w:rsid w:val="00550285"/>
    <w:rsid w:val="00562492"/>
    <w:rsid w:val="005679F6"/>
    <w:rsid w:val="005701A9"/>
    <w:rsid w:val="00570355"/>
    <w:rsid w:val="00572A20"/>
    <w:rsid w:val="005836F8"/>
    <w:rsid w:val="00586302"/>
    <w:rsid w:val="005918FA"/>
    <w:rsid w:val="00592A86"/>
    <w:rsid w:val="0059689C"/>
    <w:rsid w:val="005A764C"/>
    <w:rsid w:val="005B3029"/>
    <w:rsid w:val="005B3FB1"/>
    <w:rsid w:val="005B4801"/>
    <w:rsid w:val="005B5717"/>
    <w:rsid w:val="005B6B5C"/>
    <w:rsid w:val="005C23A4"/>
    <w:rsid w:val="005D1CDF"/>
    <w:rsid w:val="005D2BB7"/>
    <w:rsid w:val="005D6FFE"/>
    <w:rsid w:val="005E61A8"/>
    <w:rsid w:val="005F0BE5"/>
    <w:rsid w:val="005F16BD"/>
    <w:rsid w:val="005F2E16"/>
    <w:rsid w:val="005F444B"/>
    <w:rsid w:val="005F6419"/>
    <w:rsid w:val="005F6D6D"/>
    <w:rsid w:val="005F6E02"/>
    <w:rsid w:val="006018C0"/>
    <w:rsid w:val="0060301D"/>
    <w:rsid w:val="006033FE"/>
    <w:rsid w:val="0060543D"/>
    <w:rsid w:val="006104DD"/>
    <w:rsid w:val="006130B5"/>
    <w:rsid w:val="00614DD8"/>
    <w:rsid w:val="0061508D"/>
    <w:rsid w:val="00617400"/>
    <w:rsid w:val="00632D29"/>
    <w:rsid w:val="00635FE2"/>
    <w:rsid w:val="0063612F"/>
    <w:rsid w:val="006369F3"/>
    <w:rsid w:val="006402B0"/>
    <w:rsid w:val="0065710E"/>
    <w:rsid w:val="00664950"/>
    <w:rsid w:val="00683220"/>
    <w:rsid w:val="00687FA0"/>
    <w:rsid w:val="006A3C11"/>
    <w:rsid w:val="006A60AC"/>
    <w:rsid w:val="006B0C80"/>
    <w:rsid w:val="006B29A0"/>
    <w:rsid w:val="006B7010"/>
    <w:rsid w:val="006C1D6E"/>
    <w:rsid w:val="006C3095"/>
    <w:rsid w:val="006D59C6"/>
    <w:rsid w:val="006E1151"/>
    <w:rsid w:val="006E23CF"/>
    <w:rsid w:val="006E368B"/>
    <w:rsid w:val="006E6311"/>
    <w:rsid w:val="006F5650"/>
    <w:rsid w:val="007145FF"/>
    <w:rsid w:val="00715B2A"/>
    <w:rsid w:val="00722C07"/>
    <w:rsid w:val="00732CE4"/>
    <w:rsid w:val="00733B21"/>
    <w:rsid w:val="0073545A"/>
    <w:rsid w:val="00742383"/>
    <w:rsid w:val="007450F1"/>
    <w:rsid w:val="00751515"/>
    <w:rsid w:val="00755D32"/>
    <w:rsid w:val="0076006C"/>
    <w:rsid w:val="007626B7"/>
    <w:rsid w:val="00774954"/>
    <w:rsid w:val="0078212B"/>
    <w:rsid w:val="00784DF6"/>
    <w:rsid w:val="00785232"/>
    <w:rsid w:val="007A56FE"/>
    <w:rsid w:val="007B186C"/>
    <w:rsid w:val="007C1696"/>
    <w:rsid w:val="007C3ED0"/>
    <w:rsid w:val="007C48C4"/>
    <w:rsid w:val="007C5971"/>
    <w:rsid w:val="007E1232"/>
    <w:rsid w:val="007E42DC"/>
    <w:rsid w:val="007F2B50"/>
    <w:rsid w:val="007F54B9"/>
    <w:rsid w:val="008003B1"/>
    <w:rsid w:val="00806A76"/>
    <w:rsid w:val="00811C9D"/>
    <w:rsid w:val="00816C80"/>
    <w:rsid w:val="0081797B"/>
    <w:rsid w:val="00820DE7"/>
    <w:rsid w:val="00840AD4"/>
    <w:rsid w:val="00841BCD"/>
    <w:rsid w:val="008445AA"/>
    <w:rsid w:val="00846760"/>
    <w:rsid w:val="00847264"/>
    <w:rsid w:val="00847D71"/>
    <w:rsid w:val="00851A8E"/>
    <w:rsid w:val="0085365B"/>
    <w:rsid w:val="008571A5"/>
    <w:rsid w:val="00880BA1"/>
    <w:rsid w:val="008826C1"/>
    <w:rsid w:val="00883DFD"/>
    <w:rsid w:val="0089210C"/>
    <w:rsid w:val="00893D2E"/>
    <w:rsid w:val="008A1BF7"/>
    <w:rsid w:val="008A5B0E"/>
    <w:rsid w:val="008B0961"/>
    <w:rsid w:val="008C39F7"/>
    <w:rsid w:val="008C7BCA"/>
    <w:rsid w:val="008F1121"/>
    <w:rsid w:val="008F7C94"/>
    <w:rsid w:val="0090091A"/>
    <w:rsid w:val="009042BD"/>
    <w:rsid w:val="00904FE4"/>
    <w:rsid w:val="00906406"/>
    <w:rsid w:val="009068ED"/>
    <w:rsid w:val="009133F6"/>
    <w:rsid w:val="00913BFF"/>
    <w:rsid w:val="00927740"/>
    <w:rsid w:val="0092787D"/>
    <w:rsid w:val="00931197"/>
    <w:rsid w:val="00936159"/>
    <w:rsid w:val="00955EB8"/>
    <w:rsid w:val="009564A7"/>
    <w:rsid w:val="00962849"/>
    <w:rsid w:val="009756AA"/>
    <w:rsid w:val="009774B3"/>
    <w:rsid w:val="00977E1D"/>
    <w:rsid w:val="00982A75"/>
    <w:rsid w:val="00997EF7"/>
    <w:rsid w:val="009A419B"/>
    <w:rsid w:val="009B0573"/>
    <w:rsid w:val="009B4724"/>
    <w:rsid w:val="009B5CF8"/>
    <w:rsid w:val="009B5DE1"/>
    <w:rsid w:val="009B7B4B"/>
    <w:rsid w:val="009B7C21"/>
    <w:rsid w:val="009B7C3D"/>
    <w:rsid w:val="009C2CDB"/>
    <w:rsid w:val="009C46D3"/>
    <w:rsid w:val="009C47CB"/>
    <w:rsid w:val="009E0B04"/>
    <w:rsid w:val="009E4E6E"/>
    <w:rsid w:val="009F54FC"/>
    <w:rsid w:val="00A04992"/>
    <w:rsid w:val="00A04A4A"/>
    <w:rsid w:val="00A147AA"/>
    <w:rsid w:val="00A21D71"/>
    <w:rsid w:val="00A22B78"/>
    <w:rsid w:val="00A246F7"/>
    <w:rsid w:val="00A24AFE"/>
    <w:rsid w:val="00A25AE5"/>
    <w:rsid w:val="00A26442"/>
    <w:rsid w:val="00A3597D"/>
    <w:rsid w:val="00A37002"/>
    <w:rsid w:val="00A4355E"/>
    <w:rsid w:val="00A520D9"/>
    <w:rsid w:val="00A557FB"/>
    <w:rsid w:val="00A56CC6"/>
    <w:rsid w:val="00A60355"/>
    <w:rsid w:val="00A64DA0"/>
    <w:rsid w:val="00A73B72"/>
    <w:rsid w:val="00A87DD7"/>
    <w:rsid w:val="00A92BCD"/>
    <w:rsid w:val="00AA1B0E"/>
    <w:rsid w:val="00AA47B6"/>
    <w:rsid w:val="00AB1D66"/>
    <w:rsid w:val="00AC0DC5"/>
    <w:rsid w:val="00AC163B"/>
    <w:rsid w:val="00AC5CA7"/>
    <w:rsid w:val="00AC6058"/>
    <w:rsid w:val="00AD1366"/>
    <w:rsid w:val="00AD22D3"/>
    <w:rsid w:val="00AD59B4"/>
    <w:rsid w:val="00AE2219"/>
    <w:rsid w:val="00AE2BA5"/>
    <w:rsid w:val="00AE56B1"/>
    <w:rsid w:val="00AE6D09"/>
    <w:rsid w:val="00AF7A7C"/>
    <w:rsid w:val="00B02070"/>
    <w:rsid w:val="00B04610"/>
    <w:rsid w:val="00B04F76"/>
    <w:rsid w:val="00B408B6"/>
    <w:rsid w:val="00B41913"/>
    <w:rsid w:val="00B4382D"/>
    <w:rsid w:val="00B513DE"/>
    <w:rsid w:val="00B51C35"/>
    <w:rsid w:val="00B542DA"/>
    <w:rsid w:val="00B54AEC"/>
    <w:rsid w:val="00B72A0C"/>
    <w:rsid w:val="00B73862"/>
    <w:rsid w:val="00B73F43"/>
    <w:rsid w:val="00B75BBF"/>
    <w:rsid w:val="00B81CDC"/>
    <w:rsid w:val="00BA1E12"/>
    <w:rsid w:val="00BA308C"/>
    <w:rsid w:val="00BA6B66"/>
    <w:rsid w:val="00BA6E48"/>
    <w:rsid w:val="00BB16A9"/>
    <w:rsid w:val="00BB3872"/>
    <w:rsid w:val="00BB4EC9"/>
    <w:rsid w:val="00BC255F"/>
    <w:rsid w:val="00BD0D4E"/>
    <w:rsid w:val="00BD3615"/>
    <w:rsid w:val="00BE0AF6"/>
    <w:rsid w:val="00BE1F03"/>
    <w:rsid w:val="00BE54A6"/>
    <w:rsid w:val="00BE58A7"/>
    <w:rsid w:val="00BF2218"/>
    <w:rsid w:val="00C0426B"/>
    <w:rsid w:val="00C045DF"/>
    <w:rsid w:val="00C203FD"/>
    <w:rsid w:val="00C26C76"/>
    <w:rsid w:val="00C26D43"/>
    <w:rsid w:val="00C3502C"/>
    <w:rsid w:val="00C35173"/>
    <w:rsid w:val="00C36DC4"/>
    <w:rsid w:val="00C46548"/>
    <w:rsid w:val="00C521FA"/>
    <w:rsid w:val="00C53263"/>
    <w:rsid w:val="00C55338"/>
    <w:rsid w:val="00C574D5"/>
    <w:rsid w:val="00C624DD"/>
    <w:rsid w:val="00C73F32"/>
    <w:rsid w:val="00C86B11"/>
    <w:rsid w:val="00C87462"/>
    <w:rsid w:val="00CA180C"/>
    <w:rsid w:val="00CA3C58"/>
    <w:rsid w:val="00CA59BE"/>
    <w:rsid w:val="00CB22B2"/>
    <w:rsid w:val="00CC1C50"/>
    <w:rsid w:val="00CC3EE2"/>
    <w:rsid w:val="00CD5084"/>
    <w:rsid w:val="00CD7492"/>
    <w:rsid w:val="00CE3A6B"/>
    <w:rsid w:val="00CF3DD4"/>
    <w:rsid w:val="00D00211"/>
    <w:rsid w:val="00D006D1"/>
    <w:rsid w:val="00D025AE"/>
    <w:rsid w:val="00D06309"/>
    <w:rsid w:val="00D31CFB"/>
    <w:rsid w:val="00D3239E"/>
    <w:rsid w:val="00D351EA"/>
    <w:rsid w:val="00D360A2"/>
    <w:rsid w:val="00D40288"/>
    <w:rsid w:val="00D43403"/>
    <w:rsid w:val="00D50A6B"/>
    <w:rsid w:val="00D5270B"/>
    <w:rsid w:val="00D62E71"/>
    <w:rsid w:val="00D6430D"/>
    <w:rsid w:val="00D66188"/>
    <w:rsid w:val="00D711E3"/>
    <w:rsid w:val="00D724F1"/>
    <w:rsid w:val="00D731F6"/>
    <w:rsid w:val="00D740CA"/>
    <w:rsid w:val="00D85728"/>
    <w:rsid w:val="00D9052A"/>
    <w:rsid w:val="00D91B69"/>
    <w:rsid w:val="00D95481"/>
    <w:rsid w:val="00D96083"/>
    <w:rsid w:val="00DC41EC"/>
    <w:rsid w:val="00DC4DBC"/>
    <w:rsid w:val="00DC7A13"/>
    <w:rsid w:val="00DE7064"/>
    <w:rsid w:val="00DF22EB"/>
    <w:rsid w:val="00DF2997"/>
    <w:rsid w:val="00DF76C5"/>
    <w:rsid w:val="00E07992"/>
    <w:rsid w:val="00E10BC4"/>
    <w:rsid w:val="00E1415D"/>
    <w:rsid w:val="00E213BD"/>
    <w:rsid w:val="00E323E9"/>
    <w:rsid w:val="00E32FB6"/>
    <w:rsid w:val="00E34018"/>
    <w:rsid w:val="00E36B1C"/>
    <w:rsid w:val="00E42AE1"/>
    <w:rsid w:val="00E437D2"/>
    <w:rsid w:val="00E43BF9"/>
    <w:rsid w:val="00E449D7"/>
    <w:rsid w:val="00E47923"/>
    <w:rsid w:val="00E47BC6"/>
    <w:rsid w:val="00E51930"/>
    <w:rsid w:val="00E55751"/>
    <w:rsid w:val="00E62948"/>
    <w:rsid w:val="00E7398E"/>
    <w:rsid w:val="00E82B94"/>
    <w:rsid w:val="00EA2311"/>
    <w:rsid w:val="00EA461C"/>
    <w:rsid w:val="00EA6133"/>
    <w:rsid w:val="00EB2606"/>
    <w:rsid w:val="00EC7BC3"/>
    <w:rsid w:val="00ED073B"/>
    <w:rsid w:val="00ED7600"/>
    <w:rsid w:val="00EE09A4"/>
    <w:rsid w:val="00EF6073"/>
    <w:rsid w:val="00EF698B"/>
    <w:rsid w:val="00F028B5"/>
    <w:rsid w:val="00F053C4"/>
    <w:rsid w:val="00F1362C"/>
    <w:rsid w:val="00F16A15"/>
    <w:rsid w:val="00F20454"/>
    <w:rsid w:val="00F301FD"/>
    <w:rsid w:val="00F3251E"/>
    <w:rsid w:val="00F414F1"/>
    <w:rsid w:val="00F443FB"/>
    <w:rsid w:val="00F4446E"/>
    <w:rsid w:val="00F47EC0"/>
    <w:rsid w:val="00F508B8"/>
    <w:rsid w:val="00F61A16"/>
    <w:rsid w:val="00F63F90"/>
    <w:rsid w:val="00F70121"/>
    <w:rsid w:val="00F72CB1"/>
    <w:rsid w:val="00F74A4B"/>
    <w:rsid w:val="00F8215E"/>
    <w:rsid w:val="00F824F5"/>
    <w:rsid w:val="00F83EB8"/>
    <w:rsid w:val="00F90FAB"/>
    <w:rsid w:val="00F915A1"/>
    <w:rsid w:val="00F9374D"/>
    <w:rsid w:val="00FA240D"/>
    <w:rsid w:val="00FA3179"/>
    <w:rsid w:val="00FA3BBF"/>
    <w:rsid w:val="00FC21FD"/>
    <w:rsid w:val="00FC29B9"/>
    <w:rsid w:val="00FC6FD3"/>
    <w:rsid w:val="00FD0A19"/>
    <w:rsid w:val="00FD7447"/>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28986445">
      <w:bodyDiv w:val="1"/>
      <w:marLeft w:val="0"/>
      <w:marRight w:val="0"/>
      <w:marTop w:val="0"/>
      <w:marBottom w:val="0"/>
      <w:divBdr>
        <w:top w:val="none" w:sz="0" w:space="0" w:color="auto"/>
        <w:left w:val="none" w:sz="0" w:space="0" w:color="auto"/>
        <w:bottom w:val="none" w:sz="0" w:space="0" w:color="auto"/>
        <w:right w:val="none" w:sz="0" w:space="0" w:color="auto"/>
      </w:divBdr>
    </w:div>
    <w:div w:id="235357214">
      <w:bodyDiv w:val="1"/>
      <w:marLeft w:val="0"/>
      <w:marRight w:val="0"/>
      <w:marTop w:val="0"/>
      <w:marBottom w:val="0"/>
      <w:divBdr>
        <w:top w:val="none" w:sz="0" w:space="0" w:color="auto"/>
        <w:left w:val="none" w:sz="0" w:space="0" w:color="auto"/>
        <w:bottom w:val="none" w:sz="0" w:space="0" w:color="auto"/>
        <w:right w:val="none" w:sz="0" w:space="0" w:color="auto"/>
      </w:divBdr>
    </w:div>
    <w:div w:id="244190288">
      <w:bodyDiv w:val="1"/>
      <w:marLeft w:val="0"/>
      <w:marRight w:val="0"/>
      <w:marTop w:val="0"/>
      <w:marBottom w:val="0"/>
      <w:divBdr>
        <w:top w:val="none" w:sz="0" w:space="0" w:color="auto"/>
        <w:left w:val="none" w:sz="0" w:space="0" w:color="auto"/>
        <w:bottom w:val="none" w:sz="0" w:space="0" w:color="auto"/>
        <w:right w:val="none" w:sz="0" w:space="0" w:color="auto"/>
      </w:divBdr>
    </w:div>
    <w:div w:id="565527949">
      <w:bodyDiv w:val="1"/>
      <w:marLeft w:val="0"/>
      <w:marRight w:val="0"/>
      <w:marTop w:val="0"/>
      <w:marBottom w:val="0"/>
      <w:divBdr>
        <w:top w:val="none" w:sz="0" w:space="0" w:color="auto"/>
        <w:left w:val="none" w:sz="0" w:space="0" w:color="auto"/>
        <w:bottom w:val="none" w:sz="0" w:space="0" w:color="auto"/>
        <w:right w:val="none" w:sz="0" w:space="0" w:color="auto"/>
      </w:divBdr>
    </w:div>
    <w:div w:id="635449611">
      <w:bodyDiv w:val="1"/>
      <w:marLeft w:val="0"/>
      <w:marRight w:val="0"/>
      <w:marTop w:val="0"/>
      <w:marBottom w:val="0"/>
      <w:divBdr>
        <w:top w:val="none" w:sz="0" w:space="0" w:color="auto"/>
        <w:left w:val="none" w:sz="0" w:space="0" w:color="auto"/>
        <w:bottom w:val="none" w:sz="0" w:space="0" w:color="auto"/>
        <w:right w:val="none" w:sz="0" w:space="0" w:color="auto"/>
      </w:divBdr>
    </w:div>
    <w:div w:id="635797214">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919172039">
      <w:bodyDiv w:val="1"/>
      <w:marLeft w:val="0"/>
      <w:marRight w:val="0"/>
      <w:marTop w:val="0"/>
      <w:marBottom w:val="0"/>
      <w:divBdr>
        <w:top w:val="none" w:sz="0" w:space="0" w:color="auto"/>
        <w:left w:val="none" w:sz="0" w:space="0" w:color="auto"/>
        <w:bottom w:val="none" w:sz="0" w:space="0" w:color="auto"/>
        <w:right w:val="none" w:sz="0" w:space="0" w:color="auto"/>
      </w:divBdr>
    </w:div>
    <w:div w:id="1356730736">
      <w:bodyDiv w:val="1"/>
      <w:marLeft w:val="0"/>
      <w:marRight w:val="0"/>
      <w:marTop w:val="0"/>
      <w:marBottom w:val="0"/>
      <w:divBdr>
        <w:top w:val="none" w:sz="0" w:space="0" w:color="auto"/>
        <w:left w:val="none" w:sz="0" w:space="0" w:color="auto"/>
        <w:bottom w:val="none" w:sz="0" w:space="0" w:color="auto"/>
        <w:right w:val="none" w:sz="0" w:space="0" w:color="auto"/>
      </w:divBdr>
    </w:div>
    <w:div w:id="1407146656">
      <w:bodyDiv w:val="1"/>
      <w:marLeft w:val="0"/>
      <w:marRight w:val="0"/>
      <w:marTop w:val="0"/>
      <w:marBottom w:val="0"/>
      <w:divBdr>
        <w:top w:val="none" w:sz="0" w:space="0" w:color="auto"/>
        <w:left w:val="none" w:sz="0" w:space="0" w:color="auto"/>
        <w:bottom w:val="none" w:sz="0" w:space="0" w:color="auto"/>
        <w:right w:val="none" w:sz="0" w:space="0" w:color="auto"/>
      </w:divBdr>
    </w:div>
    <w:div w:id="1419786856">
      <w:bodyDiv w:val="1"/>
      <w:marLeft w:val="0"/>
      <w:marRight w:val="0"/>
      <w:marTop w:val="0"/>
      <w:marBottom w:val="0"/>
      <w:divBdr>
        <w:top w:val="none" w:sz="0" w:space="0" w:color="auto"/>
        <w:left w:val="none" w:sz="0" w:space="0" w:color="auto"/>
        <w:bottom w:val="none" w:sz="0" w:space="0" w:color="auto"/>
        <w:right w:val="none" w:sz="0" w:space="0" w:color="auto"/>
      </w:divBdr>
    </w:div>
    <w:div w:id="1782336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RBI5PAMIO524-1616901215-26420</_dlc_DocId>
    <HideFromDelve xmlns="71c5aaf6-e6ce-465b-b873-5148d2a4c105">false</HideFromDelve>
    <_dlc_DocIdUrl xmlns="71c5aaf6-e6ce-465b-b873-5148d2a4c105">
      <Url>https://nokia.sharepoint.com/sites/gxp/_layouts/15/DocIdRedir.aspx?ID=RBI5PAMIO524-1616901215-26420</Url>
      <Description>RBI5PAMIO524-1616901215-26420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2042</TotalTime>
  <Pages>3</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8329</CharactersWithSpaces>
  <SharedDoc>false</SharedDoc>
  <HLinks>
    <vt:vector size="6" baseType="variant">
      <vt:variant>
        <vt:i4>1507386</vt:i4>
      </vt:variant>
      <vt:variant>
        <vt:i4>8</vt:i4>
      </vt:variant>
      <vt:variant>
        <vt:i4>0</vt:i4>
      </vt:variant>
      <vt:variant>
        <vt:i4>5</vt:i4>
      </vt:variant>
      <vt:variant>
        <vt:lpwstr/>
      </vt:variant>
      <vt:variant>
        <vt:lpwstr>_Toc173503817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Hisashi Onozawa (Nokia)</cp:lastModifiedBy>
  <cp:revision>7</cp:revision>
  <dcterms:created xsi:type="dcterms:W3CDTF">2024-09-15T02:48:00Z</dcterms:created>
  <dcterms:modified xsi:type="dcterms:W3CDTF">2024-11-08T05:38:00Z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138fe96e-0ac7-4248-bf0c-1902ab8a9a2d</vt:lpwstr>
  </property>
</Properties>
</file>